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762" w:rsidRPr="002C67B5" w:rsidRDefault="00D80762" w:rsidP="00D80762">
      <w:pPr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noProof/>
          <w:color w:val="000000"/>
          <w:sz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-900430</wp:posOffset>
            </wp:positionH>
            <wp:positionV relativeFrom="paragraph">
              <wp:posOffset>-1260475</wp:posOffset>
            </wp:positionV>
            <wp:extent cx="8915400" cy="2736850"/>
            <wp:effectExtent l="0" t="0" r="0" b="0"/>
            <wp:wrapTight wrapText="bothSides">
              <wp:wrapPolygon edited="0">
                <wp:start x="0" y="0"/>
                <wp:lineTo x="0" y="21500"/>
                <wp:lineTo x="21554" y="21500"/>
                <wp:lineTo x="21554" y="0"/>
                <wp:lineTo x="0" y="0"/>
              </wp:wrapPolygon>
            </wp:wrapTight>
            <wp:docPr id="1" name="图片 1" descr="模板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模板-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0" cy="273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0762" w:rsidRPr="002C67B5" w:rsidRDefault="00D80762" w:rsidP="00D80762">
      <w:pPr>
        <w:rPr>
          <w:rFonts w:ascii="宋体" w:hAnsi="宋体"/>
          <w:b/>
          <w:color w:val="000000"/>
          <w:sz w:val="44"/>
        </w:rPr>
      </w:pPr>
    </w:p>
    <w:p w:rsidR="00D80762" w:rsidRPr="002C67B5" w:rsidRDefault="00D80762" w:rsidP="00D80762">
      <w:pPr>
        <w:jc w:val="center"/>
        <w:rPr>
          <w:rFonts w:ascii="宋体" w:hAnsi="宋体"/>
          <w:b/>
          <w:color w:val="000000"/>
          <w:sz w:val="52"/>
        </w:rPr>
      </w:pPr>
      <w:r>
        <w:rPr>
          <w:rFonts w:ascii="宋体" w:hAnsi="宋体" w:hint="eastAsia"/>
          <w:b/>
          <w:color w:val="000000"/>
          <w:sz w:val="52"/>
        </w:rPr>
        <w:t>移动式作业工装平台</w:t>
      </w:r>
      <w:r w:rsidRPr="002C67B5">
        <w:rPr>
          <w:rFonts w:ascii="宋体" w:hAnsi="宋体" w:hint="eastAsia"/>
          <w:b/>
          <w:color w:val="000000"/>
          <w:sz w:val="52"/>
        </w:rPr>
        <w:t>技术规范书</w:t>
      </w:r>
    </w:p>
    <w:p w:rsidR="00D80762" w:rsidRPr="002C67B5" w:rsidRDefault="00D80762" w:rsidP="00D80762">
      <w:pPr>
        <w:jc w:val="center"/>
        <w:rPr>
          <w:rFonts w:ascii="宋体" w:hAnsi="宋体"/>
          <w:b/>
          <w:color w:val="000000"/>
          <w:sz w:val="52"/>
        </w:rPr>
      </w:pPr>
    </w:p>
    <w:p w:rsidR="00D80762" w:rsidRPr="002C67B5" w:rsidRDefault="00D80762" w:rsidP="00D80762">
      <w:pPr>
        <w:jc w:val="center"/>
        <w:rPr>
          <w:rFonts w:ascii="宋体" w:hAnsi="宋体"/>
          <w:b/>
          <w:color w:val="000000"/>
          <w:sz w:val="36"/>
          <w:szCs w:val="36"/>
        </w:rPr>
      </w:pPr>
      <w:r w:rsidRPr="002C67B5">
        <w:rPr>
          <w:rFonts w:ascii="宋体" w:hAnsi="宋体" w:hint="eastAsia"/>
          <w:b/>
          <w:color w:val="000000"/>
          <w:sz w:val="36"/>
          <w:szCs w:val="36"/>
        </w:rPr>
        <w:t>（</w:t>
      </w:r>
      <w:r w:rsidRPr="002C67B5">
        <w:rPr>
          <w:rFonts w:hint="eastAsia"/>
          <w:b/>
          <w:color w:val="000000"/>
          <w:sz w:val="36"/>
          <w:szCs w:val="36"/>
        </w:rPr>
        <w:t>东莞供电局变电管理一所</w:t>
      </w:r>
      <w:r w:rsidRPr="002C67B5">
        <w:rPr>
          <w:rFonts w:ascii="宋体" w:hAnsi="宋体" w:hint="eastAsia"/>
          <w:b/>
          <w:color w:val="000000"/>
          <w:sz w:val="36"/>
          <w:szCs w:val="36"/>
        </w:rPr>
        <w:t>）</w:t>
      </w:r>
    </w:p>
    <w:p w:rsidR="00D80762" w:rsidRDefault="00D80762" w:rsidP="00D80762">
      <w:pPr>
        <w:pStyle w:val="a7"/>
        <w:rPr>
          <w:rFonts w:hAnsi="宋体"/>
          <w:b/>
          <w:color w:val="000000"/>
          <w:sz w:val="52"/>
        </w:rPr>
      </w:pPr>
    </w:p>
    <w:p w:rsidR="00D80762" w:rsidRDefault="00D80762" w:rsidP="00D80762">
      <w:pPr>
        <w:pStyle w:val="a7"/>
        <w:rPr>
          <w:rFonts w:hAnsi="宋体"/>
          <w:b/>
          <w:color w:val="000000"/>
          <w:sz w:val="52"/>
        </w:rPr>
      </w:pPr>
    </w:p>
    <w:p w:rsidR="00D80762" w:rsidRDefault="00D80762" w:rsidP="00D80762">
      <w:pPr>
        <w:pStyle w:val="a7"/>
        <w:rPr>
          <w:rFonts w:hAnsi="宋体"/>
          <w:b/>
          <w:color w:val="000000"/>
          <w:sz w:val="52"/>
        </w:rPr>
      </w:pPr>
    </w:p>
    <w:p w:rsidR="00D80762" w:rsidRPr="002C67B5" w:rsidRDefault="00D80762" w:rsidP="00D80762">
      <w:pPr>
        <w:pStyle w:val="a7"/>
        <w:rPr>
          <w:rFonts w:hAnsi="宋体"/>
          <w:b/>
          <w:color w:val="000000"/>
          <w:sz w:val="48"/>
        </w:rPr>
      </w:pPr>
    </w:p>
    <w:p w:rsidR="00D80762" w:rsidRPr="002C67B5" w:rsidRDefault="00D80762" w:rsidP="00D80762">
      <w:pPr>
        <w:pStyle w:val="a7"/>
        <w:rPr>
          <w:rFonts w:hAnsi="宋体"/>
          <w:b/>
          <w:color w:val="000000"/>
          <w:sz w:val="48"/>
        </w:rPr>
      </w:pPr>
    </w:p>
    <w:p w:rsidR="00D80762" w:rsidRPr="002C67B5" w:rsidRDefault="00D80762" w:rsidP="00D80762">
      <w:pPr>
        <w:pStyle w:val="a7"/>
        <w:rPr>
          <w:rFonts w:hAnsi="宋体"/>
          <w:b/>
          <w:color w:val="000000"/>
          <w:sz w:val="48"/>
        </w:rPr>
      </w:pPr>
    </w:p>
    <w:p w:rsidR="00D80762" w:rsidRDefault="00D80762" w:rsidP="00D80762">
      <w:pPr>
        <w:jc w:val="center"/>
        <w:rPr>
          <w:rFonts w:ascii="宋体" w:hAnsi="宋体"/>
          <w:b/>
          <w:color w:val="000000"/>
          <w:sz w:val="28"/>
        </w:rPr>
      </w:pPr>
      <w:r w:rsidRPr="002C67B5">
        <w:rPr>
          <w:rFonts w:ascii="宋体" w:hAnsi="宋体" w:hint="eastAsia"/>
          <w:b/>
          <w:color w:val="000000"/>
          <w:sz w:val="28"/>
        </w:rPr>
        <w:t>东莞供电局</w:t>
      </w:r>
    </w:p>
    <w:p w:rsidR="00D80762" w:rsidRPr="002C67B5" w:rsidRDefault="00D80762" w:rsidP="00D80762">
      <w:pPr>
        <w:jc w:val="center"/>
        <w:rPr>
          <w:rFonts w:ascii="宋体" w:hAnsi="宋体"/>
          <w:b/>
          <w:color w:val="000000"/>
          <w:sz w:val="28"/>
        </w:rPr>
      </w:pPr>
    </w:p>
    <w:p w:rsidR="00A53202" w:rsidRPr="00D80762" w:rsidRDefault="00D80762" w:rsidP="00D80762">
      <w:pPr>
        <w:jc w:val="center"/>
        <w:rPr>
          <w:rFonts w:ascii="宋体" w:hAnsi="宋体"/>
          <w:b/>
          <w:color w:val="000000"/>
          <w:sz w:val="28"/>
        </w:rPr>
      </w:pPr>
      <w:r w:rsidRPr="002C67B5">
        <w:rPr>
          <w:rFonts w:ascii="宋体" w:hAnsi="宋体" w:hint="eastAsia"/>
          <w:b/>
          <w:color w:val="000000"/>
          <w:sz w:val="28"/>
        </w:rPr>
        <w:t>201</w:t>
      </w:r>
      <w:r>
        <w:rPr>
          <w:rFonts w:ascii="宋体" w:hAnsi="宋体" w:hint="eastAsia"/>
          <w:b/>
          <w:color w:val="000000"/>
          <w:sz w:val="28"/>
        </w:rPr>
        <w:t>7</w:t>
      </w:r>
      <w:r w:rsidRPr="002C67B5">
        <w:rPr>
          <w:rFonts w:ascii="宋体" w:hAnsi="宋体"/>
          <w:b/>
          <w:color w:val="000000"/>
          <w:sz w:val="28"/>
        </w:rPr>
        <w:t>年</w:t>
      </w:r>
      <w:r>
        <w:rPr>
          <w:rFonts w:ascii="宋体" w:hAnsi="宋体" w:hint="eastAsia"/>
          <w:b/>
          <w:color w:val="000000"/>
          <w:sz w:val="28"/>
        </w:rPr>
        <w:t>3</w:t>
      </w:r>
      <w:r w:rsidRPr="002C67B5">
        <w:rPr>
          <w:rFonts w:ascii="宋体" w:hAnsi="宋体"/>
          <w:b/>
          <w:color w:val="000000"/>
          <w:sz w:val="28"/>
        </w:rPr>
        <w:t>月</w:t>
      </w:r>
    </w:p>
    <w:p w:rsidR="00A53202" w:rsidRDefault="00A53202">
      <w:pPr>
        <w:widowControl/>
        <w:jc w:val="left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br w:type="page"/>
      </w:r>
    </w:p>
    <w:p w:rsidR="00A53202" w:rsidRPr="007165D1" w:rsidRDefault="00A53202" w:rsidP="00A53202">
      <w:pPr>
        <w:spacing w:line="360" w:lineRule="auto"/>
        <w:rPr>
          <w:rFonts w:ascii="宋体" w:hAnsi="宋体"/>
          <w:b/>
          <w:sz w:val="24"/>
        </w:rPr>
      </w:pPr>
      <w:r w:rsidRPr="007165D1">
        <w:rPr>
          <w:rFonts w:ascii="宋体" w:hAnsi="宋体" w:hint="eastAsia"/>
          <w:b/>
          <w:sz w:val="24"/>
        </w:rPr>
        <w:lastRenderedPageBreak/>
        <w:t>1  总则</w:t>
      </w:r>
    </w:p>
    <w:p w:rsidR="00A53202" w:rsidRPr="007165D1" w:rsidRDefault="00A53202" w:rsidP="00A53202">
      <w:pPr>
        <w:numPr>
          <w:ilvl w:val="0"/>
          <w:numId w:val="1"/>
        </w:numPr>
        <w:tabs>
          <w:tab w:val="left" w:pos="709"/>
        </w:tabs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本技术规范书适用于广东电网有限责任公司东莞</w:t>
      </w:r>
      <w:r w:rsidRPr="007165D1">
        <w:rPr>
          <w:rFonts w:ascii="宋体" w:hAnsi="宋体" w:hint="eastAsia"/>
          <w:sz w:val="24"/>
        </w:rPr>
        <w:t>供电局</w:t>
      </w:r>
      <w:r w:rsidR="00B9508D">
        <w:rPr>
          <w:rFonts w:ascii="宋体" w:hAnsi="宋体" w:hint="eastAsia"/>
          <w:sz w:val="24"/>
        </w:rPr>
        <w:t>移动式作业工装平台</w:t>
      </w:r>
      <w:r w:rsidRPr="007165D1">
        <w:rPr>
          <w:rFonts w:ascii="宋体" w:hAnsi="宋体" w:hint="eastAsia"/>
          <w:sz w:val="24"/>
        </w:rPr>
        <w:t>的订货和验收的技术要求。它提出了系统的功能设计、结构、性能等方面的技术要求。</w:t>
      </w:r>
    </w:p>
    <w:p w:rsidR="00A53202" w:rsidRPr="007165D1" w:rsidRDefault="00A53202" w:rsidP="00A53202">
      <w:pPr>
        <w:numPr>
          <w:ilvl w:val="0"/>
          <w:numId w:val="1"/>
        </w:numPr>
        <w:tabs>
          <w:tab w:val="clear" w:pos="360"/>
          <w:tab w:val="num" w:pos="0"/>
          <w:tab w:val="left" w:pos="709"/>
        </w:tabs>
        <w:spacing w:line="360" w:lineRule="auto"/>
        <w:ind w:left="0" w:firstLine="0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投标人应仔细阅读本招标技术规范书，所提供产品应满足本招标技术规范书的技术要求。</w:t>
      </w:r>
    </w:p>
    <w:p w:rsidR="00A53202" w:rsidRPr="007165D1" w:rsidRDefault="00A53202" w:rsidP="00A53202">
      <w:pPr>
        <w:numPr>
          <w:ilvl w:val="0"/>
          <w:numId w:val="1"/>
        </w:numPr>
        <w:tabs>
          <w:tab w:val="clear" w:pos="360"/>
          <w:tab w:val="num" w:pos="0"/>
          <w:tab w:val="left" w:pos="709"/>
        </w:tabs>
        <w:spacing w:line="360" w:lineRule="auto"/>
        <w:ind w:left="0" w:firstLine="0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本系统技术规范书提出的是最低限度的技术要求，并未对一切技术细节做出规定，也未充分引述有关标准和规范的条文，供货方应提供符合本规范书和工业标准的优质产品。</w:t>
      </w:r>
    </w:p>
    <w:p w:rsidR="00A53202" w:rsidRPr="007165D1" w:rsidRDefault="00A53202" w:rsidP="00A53202">
      <w:pPr>
        <w:numPr>
          <w:ilvl w:val="0"/>
          <w:numId w:val="1"/>
        </w:numPr>
        <w:tabs>
          <w:tab w:val="clear" w:pos="360"/>
          <w:tab w:val="num" w:pos="0"/>
          <w:tab w:val="left" w:pos="709"/>
        </w:tabs>
        <w:spacing w:line="360" w:lineRule="auto"/>
        <w:ind w:left="0" w:firstLine="0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本技术规范书要求的技术指标与供方所执行的标准发生矛盾时，按较高指标执行。</w:t>
      </w:r>
    </w:p>
    <w:p w:rsidR="00A53202" w:rsidRPr="007165D1" w:rsidRDefault="00A53202" w:rsidP="00A53202">
      <w:pPr>
        <w:numPr>
          <w:ilvl w:val="0"/>
          <w:numId w:val="1"/>
        </w:numPr>
        <w:tabs>
          <w:tab w:val="clear" w:pos="360"/>
          <w:tab w:val="num" w:pos="0"/>
          <w:tab w:val="left" w:pos="709"/>
        </w:tabs>
        <w:spacing w:line="360" w:lineRule="auto"/>
        <w:ind w:left="0" w:firstLine="0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投标人对标书做出书面应答，提供产品认定的主要技术文件、产品主要技术参数表和测试仪配置表。如果卖方没有以书面形式对本规范书的条文提出异议，则表示卖方提供的设备完全符合本规范书要求。如有异议，不管多么微小，都必须在投标书“技术要求差异表”(附表一)中如实填写。</w:t>
      </w:r>
    </w:p>
    <w:p w:rsidR="00A53202" w:rsidRPr="007165D1" w:rsidRDefault="00A53202" w:rsidP="00A53202">
      <w:pPr>
        <w:numPr>
          <w:ilvl w:val="0"/>
          <w:numId w:val="1"/>
        </w:numPr>
        <w:tabs>
          <w:tab w:val="clear" w:pos="360"/>
          <w:tab w:val="num" w:pos="0"/>
          <w:tab w:val="left" w:pos="709"/>
        </w:tabs>
        <w:spacing w:line="360" w:lineRule="auto"/>
        <w:ind w:left="0" w:firstLine="0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投标人提供的组件或附件如需向第三方外购时，投标人应对质量负责，并提供相应的出厂和验收证明。</w:t>
      </w:r>
    </w:p>
    <w:p w:rsidR="00A53202" w:rsidRPr="007165D1" w:rsidRDefault="00A53202" w:rsidP="00A53202">
      <w:pPr>
        <w:numPr>
          <w:ilvl w:val="0"/>
          <w:numId w:val="1"/>
        </w:numPr>
        <w:tabs>
          <w:tab w:val="clear" w:pos="360"/>
          <w:tab w:val="num" w:pos="0"/>
          <w:tab w:val="left" w:pos="709"/>
        </w:tabs>
        <w:spacing w:line="360" w:lineRule="auto"/>
        <w:ind w:left="0" w:firstLine="0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本招标书经供需双方确认签字后作为订货合同的技术附件，与合同具有同等法律效力。</w:t>
      </w:r>
    </w:p>
    <w:p w:rsidR="00A53202" w:rsidRPr="007165D1" w:rsidRDefault="00A53202" w:rsidP="00A53202">
      <w:pPr>
        <w:numPr>
          <w:ilvl w:val="0"/>
          <w:numId w:val="1"/>
        </w:numPr>
        <w:tabs>
          <w:tab w:val="clear" w:pos="360"/>
          <w:tab w:val="num" w:pos="0"/>
          <w:tab w:val="left" w:pos="709"/>
        </w:tabs>
        <w:spacing w:line="360" w:lineRule="auto"/>
        <w:ind w:left="0" w:firstLine="0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本技术规范书未尽事宜，由需、供双方协商确定。</w:t>
      </w:r>
    </w:p>
    <w:p w:rsidR="00A53202" w:rsidRPr="007165D1" w:rsidRDefault="00A53202" w:rsidP="00A53202">
      <w:pPr>
        <w:numPr>
          <w:ilvl w:val="0"/>
          <w:numId w:val="1"/>
        </w:numPr>
        <w:tabs>
          <w:tab w:val="clear" w:pos="360"/>
          <w:tab w:val="num" w:pos="0"/>
          <w:tab w:val="left" w:pos="709"/>
        </w:tabs>
        <w:spacing w:line="360" w:lineRule="auto"/>
        <w:ind w:left="0" w:firstLine="0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投标人有不符带条款的内容，为否决条件。</w:t>
      </w:r>
    </w:p>
    <w:p w:rsidR="00A53202" w:rsidRPr="007165D1" w:rsidRDefault="00A53202" w:rsidP="00A53202">
      <w:pPr>
        <w:spacing w:line="360" w:lineRule="auto"/>
        <w:rPr>
          <w:rFonts w:ascii="宋体" w:hAnsi="宋体"/>
          <w:b/>
          <w:sz w:val="24"/>
        </w:rPr>
      </w:pPr>
      <w:r w:rsidRPr="007165D1">
        <w:rPr>
          <w:rFonts w:ascii="宋体" w:hAnsi="宋体" w:hint="eastAsia"/>
          <w:b/>
          <w:sz w:val="24"/>
        </w:rPr>
        <w:t>2  引用标准</w:t>
      </w:r>
    </w:p>
    <w:p w:rsidR="00A53202" w:rsidRPr="007165D1" w:rsidRDefault="00A53202" w:rsidP="00A53202">
      <w:pPr>
        <w:pStyle w:val="B"/>
        <w:rPr>
          <w:rFonts w:ascii="宋体" w:eastAsia="宋体" w:hAnsi="宋体" w:cs="Times New Roman"/>
          <w:sz w:val="24"/>
          <w:szCs w:val="24"/>
        </w:rPr>
      </w:pPr>
      <w:r w:rsidRPr="007165D1">
        <w:rPr>
          <w:rFonts w:ascii="宋体" w:eastAsia="宋体" w:hAnsi="宋体" w:cs="Times New Roman" w:hint="eastAsia"/>
          <w:b/>
          <w:color w:val="000000"/>
          <w:sz w:val="24"/>
          <w:szCs w:val="24"/>
        </w:rPr>
        <w:t xml:space="preserve">　</w:t>
      </w:r>
      <w:r w:rsidRPr="007165D1">
        <w:rPr>
          <w:rFonts w:ascii="宋体" w:eastAsia="宋体" w:hAnsi="宋体" w:cs="Times New Roman" w:hint="eastAsia"/>
          <w:sz w:val="24"/>
          <w:szCs w:val="24"/>
        </w:rPr>
        <w:t>标 准 和 规 范</w:t>
      </w:r>
    </w:p>
    <w:tbl>
      <w:tblPr>
        <w:tblW w:w="9063" w:type="dxa"/>
        <w:jc w:val="center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1118"/>
        <w:gridCol w:w="2439"/>
        <w:gridCol w:w="5506"/>
      </w:tblGrid>
      <w:tr w:rsidR="00A53202" w:rsidRPr="007165D1" w:rsidTr="00277F4A">
        <w:trPr>
          <w:trHeight w:val="300"/>
          <w:jc w:val="center"/>
        </w:trPr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3202" w:rsidRPr="007165D1" w:rsidRDefault="00A53202" w:rsidP="005A14A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7165D1">
              <w:rPr>
                <w:rFonts w:ascii="宋体" w:hAnsi="宋体" w:cs="宋体" w:hint="eastAsia"/>
                <w:color w:val="000000"/>
                <w:sz w:val="24"/>
              </w:rPr>
              <w:t>序号</w:t>
            </w:r>
          </w:p>
        </w:tc>
        <w:tc>
          <w:tcPr>
            <w:tcW w:w="2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3202" w:rsidRPr="007165D1" w:rsidRDefault="00A53202" w:rsidP="005A14AA">
            <w:pPr>
              <w:rPr>
                <w:rFonts w:ascii="宋体" w:hAnsi="宋体" w:cs="宋体"/>
                <w:color w:val="000000"/>
                <w:sz w:val="24"/>
              </w:rPr>
            </w:pPr>
            <w:r w:rsidRPr="007165D1">
              <w:rPr>
                <w:rFonts w:ascii="宋体" w:hAnsi="宋体" w:cs="宋体" w:hint="eastAsia"/>
                <w:color w:val="000000"/>
                <w:spacing w:val="48"/>
                <w:sz w:val="24"/>
              </w:rPr>
              <w:t>标准号</w:t>
            </w:r>
          </w:p>
        </w:tc>
        <w:tc>
          <w:tcPr>
            <w:tcW w:w="5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3202" w:rsidRPr="007165D1" w:rsidRDefault="00A53202" w:rsidP="005A14AA">
            <w:pPr>
              <w:rPr>
                <w:rFonts w:ascii="宋体" w:hAnsi="宋体" w:cs="宋体"/>
                <w:color w:val="000000"/>
                <w:sz w:val="24"/>
              </w:rPr>
            </w:pPr>
            <w:r w:rsidRPr="007165D1">
              <w:rPr>
                <w:rFonts w:ascii="宋体" w:hAnsi="宋体" w:cs="宋体" w:hint="eastAsia"/>
                <w:color w:val="000000"/>
                <w:spacing w:val="207"/>
                <w:sz w:val="24"/>
              </w:rPr>
              <w:t>标准名称</w:t>
            </w:r>
          </w:p>
        </w:tc>
      </w:tr>
      <w:tr w:rsidR="00A53202" w:rsidRPr="007165D1" w:rsidTr="00277F4A">
        <w:trPr>
          <w:trHeight w:val="300"/>
          <w:jc w:val="center"/>
        </w:trPr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3202" w:rsidRPr="007165D1" w:rsidRDefault="00A53202" w:rsidP="005A14A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7165D1">
              <w:rPr>
                <w:rFonts w:ascii="宋体" w:hAnsi="宋体"/>
                <w:color w:val="000000"/>
                <w:sz w:val="24"/>
              </w:rPr>
              <w:t>1</w:t>
            </w:r>
          </w:p>
        </w:tc>
        <w:tc>
          <w:tcPr>
            <w:tcW w:w="2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3202" w:rsidRPr="007165D1" w:rsidRDefault="00A53202" w:rsidP="005A14AA">
            <w:pPr>
              <w:rPr>
                <w:rFonts w:ascii="宋体" w:hAnsi="宋体" w:cs="宋体"/>
                <w:color w:val="000000"/>
                <w:sz w:val="24"/>
              </w:rPr>
            </w:pPr>
            <w:r w:rsidRPr="007165D1">
              <w:rPr>
                <w:rFonts w:ascii="宋体" w:hAnsi="宋体"/>
                <w:color w:val="000000"/>
                <w:sz w:val="24"/>
              </w:rPr>
              <w:t>GB 191</w:t>
            </w:r>
          </w:p>
        </w:tc>
        <w:tc>
          <w:tcPr>
            <w:tcW w:w="5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3202" w:rsidRPr="007165D1" w:rsidRDefault="00A53202" w:rsidP="005A14AA">
            <w:pPr>
              <w:rPr>
                <w:rFonts w:ascii="宋体" w:hAnsi="宋体" w:cs="宋体"/>
                <w:color w:val="000000"/>
                <w:sz w:val="24"/>
              </w:rPr>
            </w:pPr>
            <w:r w:rsidRPr="007165D1">
              <w:rPr>
                <w:rFonts w:ascii="宋体" w:hAnsi="宋体" w:cs="宋体" w:hint="eastAsia"/>
                <w:color w:val="000000"/>
                <w:sz w:val="24"/>
              </w:rPr>
              <w:t>包装</w:t>
            </w:r>
            <w:r w:rsidRPr="007165D1">
              <w:rPr>
                <w:rFonts w:ascii="宋体" w:hAnsi="宋体" w:cs="宋体"/>
                <w:color w:val="000000"/>
                <w:sz w:val="24"/>
              </w:rPr>
              <w:t xml:space="preserve"> </w:t>
            </w:r>
            <w:r w:rsidRPr="007165D1">
              <w:rPr>
                <w:rFonts w:ascii="宋体" w:hAnsi="宋体" w:cs="宋体" w:hint="eastAsia"/>
                <w:color w:val="000000"/>
                <w:sz w:val="24"/>
              </w:rPr>
              <w:t>储运</w:t>
            </w:r>
            <w:r w:rsidRPr="007165D1">
              <w:rPr>
                <w:rFonts w:ascii="宋体" w:hAnsi="宋体" w:cs="宋体"/>
                <w:color w:val="000000"/>
                <w:sz w:val="24"/>
              </w:rPr>
              <w:t xml:space="preserve"> </w:t>
            </w:r>
            <w:r w:rsidRPr="007165D1">
              <w:rPr>
                <w:rFonts w:ascii="宋体" w:hAnsi="宋体" w:cs="宋体" w:hint="eastAsia"/>
                <w:color w:val="000000"/>
                <w:sz w:val="24"/>
              </w:rPr>
              <w:t>图示标志</w:t>
            </w:r>
          </w:p>
        </w:tc>
      </w:tr>
      <w:tr w:rsidR="00A53202" w:rsidRPr="007165D1" w:rsidTr="00277F4A">
        <w:trPr>
          <w:trHeight w:val="300"/>
          <w:jc w:val="center"/>
        </w:trPr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3202" w:rsidRPr="007165D1" w:rsidRDefault="00A53202" w:rsidP="005A14A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7165D1">
              <w:rPr>
                <w:rFonts w:ascii="宋体" w:hAnsi="宋体"/>
                <w:color w:val="000000"/>
                <w:sz w:val="24"/>
              </w:rPr>
              <w:t>2</w:t>
            </w:r>
          </w:p>
        </w:tc>
        <w:tc>
          <w:tcPr>
            <w:tcW w:w="2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3202" w:rsidRPr="007165D1" w:rsidRDefault="007F2AE7" w:rsidP="005A14AA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GB/T9465-2008</w:t>
            </w:r>
          </w:p>
        </w:tc>
        <w:tc>
          <w:tcPr>
            <w:tcW w:w="5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3202" w:rsidRPr="007165D1" w:rsidRDefault="007F2AE7" w:rsidP="005A14AA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高空作业车</w:t>
            </w:r>
          </w:p>
        </w:tc>
      </w:tr>
      <w:tr w:rsidR="00A53202" w:rsidRPr="007165D1" w:rsidTr="00277F4A">
        <w:trPr>
          <w:trHeight w:val="300"/>
          <w:jc w:val="center"/>
        </w:trPr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3202" w:rsidRPr="007165D1" w:rsidRDefault="00A53202" w:rsidP="005A14A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7165D1">
              <w:rPr>
                <w:rFonts w:ascii="宋体" w:hAnsi="宋体"/>
                <w:color w:val="000000"/>
                <w:sz w:val="24"/>
              </w:rPr>
              <w:t>3</w:t>
            </w:r>
          </w:p>
        </w:tc>
        <w:tc>
          <w:tcPr>
            <w:tcW w:w="2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3202" w:rsidRPr="007165D1" w:rsidRDefault="00234865" w:rsidP="005A14AA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GB3766-88</w:t>
            </w:r>
          </w:p>
        </w:tc>
        <w:tc>
          <w:tcPr>
            <w:tcW w:w="5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3202" w:rsidRPr="007165D1" w:rsidRDefault="00234865" w:rsidP="005A14AA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液压系统通用技术条件</w:t>
            </w:r>
          </w:p>
        </w:tc>
      </w:tr>
      <w:tr w:rsidR="005A0D43" w:rsidRPr="007165D1" w:rsidTr="00277F4A">
        <w:trPr>
          <w:trHeight w:val="300"/>
          <w:jc w:val="center"/>
        </w:trPr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A0D43" w:rsidRPr="007165D1" w:rsidRDefault="005A0D43" w:rsidP="005A14A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7165D1">
              <w:rPr>
                <w:rFonts w:ascii="宋体" w:hAnsi="宋体"/>
                <w:color w:val="000000"/>
                <w:sz w:val="24"/>
              </w:rPr>
              <w:t>4</w:t>
            </w:r>
          </w:p>
        </w:tc>
        <w:tc>
          <w:tcPr>
            <w:tcW w:w="2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A0D43" w:rsidRPr="007165D1" w:rsidRDefault="005A0D43" w:rsidP="00C80F1C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JB/ZQ3011</w:t>
            </w:r>
          </w:p>
        </w:tc>
        <w:tc>
          <w:tcPr>
            <w:tcW w:w="5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0D43" w:rsidRPr="007165D1" w:rsidRDefault="005A0D43" w:rsidP="00C80F1C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工程机械焊接通用技术条件</w:t>
            </w:r>
          </w:p>
        </w:tc>
      </w:tr>
      <w:tr w:rsidR="00A53202" w:rsidRPr="007165D1" w:rsidTr="00277F4A">
        <w:trPr>
          <w:trHeight w:val="300"/>
          <w:jc w:val="center"/>
        </w:trPr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3202" w:rsidRPr="007165D1" w:rsidRDefault="00A53202" w:rsidP="005A14A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7165D1">
              <w:rPr>
                <w:rFonts w:ascii="宋体" w:hAnsi="宋体"/>
                <w:color w:val="000000"/>
                <w:sz w:val="24"/>
              </w:rPr>
              <w:t>5</w:t>
            </w:r>
          </w:p>
        </w:tc>
        <w:tc>
          <w:tcPr>
            <w:tcW w:w="2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3202" w:rsidRPr="007165D1" w:rsidRDefault="00C156CF" w:rsidP="005A14AA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Q/WGT020-2004</w:t>
            </w:r>
          </w:p>
        </w:tc>
        <w:tc>
          <w:tcPr>
            <w:tcW w:w="5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3202" w:rsidRPr="007165D1" w:rsidRDefault="00C156CF" w:rsidP="005A14AA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WQ系列集装箱、集装板升降平台车</w:t>
            </w:r>
          </w:p>
        </w:tc>
      </w:tr>
      <w:tr w:rsidR="00A53202" w:rsidRPr="007165D1" w:rsidTr="00277F4A">
        <w:trPr>
          <w:trHeight w:val="300"/>
          <w:jc w:val="center"/>
        </w:trPr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3202" w:rsidRPr="007165D1" w:rsidRDefault="00A53202" w:rsidP="005A14A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7165D1">
              <w:rPr>
                <w:rFonts w:ascii="宋体" w:hAnsi="宋体"/>
                <w:color w:val="000000"/>
                <w:sz w:val="24"/>
              </w:rPr>
              <w:t>6</w:t>
            </w:r>
          </w:p>
        </w:tc>
        <w:tc>
          <w:tcPr>
            <w:tcW w:w="2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3202" w:rsidRPr="007165D1" w:rsidRDefault="006A290C" w:rsidP="005A14AA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GB 28755-2012</w:t>
            </w:r>
          </w:p>
        </w:tc>
        <w:tc>
          <w:tcPr>
            <w:tcW w:w="5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3202" w:rsidRPr="007165D1" w:rsidRDefault="006A290C" w:rsidP="005A14AA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简易升降机安全规程</w:t>
            </w:r>
          </w:p>
        </w:tc>
      </w:tr>
      <w:tr w:rsidR="00A53202" w:rsidRPr="00C12B12" w:rsidTr="00277F4A">
        <w:trPr>
          <w:trHeight w:val="300"/>
          <w:jc w:val="center"/>
        </w:trPr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53202" w:rsidRPr="007165D1" w:rsidRDefault="00A53202" w:rsidP="005A14A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7165D1">
              <w:rPr>
                <w:rFonts w:ascii="宋体" w:hAnsi="宋体" w:hint="eastAsia"/>
                <w:color w:val="000000"/>
                <w:sz w:val="24"/>
              </w:rPr>
              <w:t>7</w:t>
            </w:r>
          </w:p>
        </w:tc>
        <w:tc>
          <w:tcPr>
            <w:tcW w:w="2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3202" w:rsidRPr="007165D1" w:rsidRDefault="006A290C" w:rsidP="005A14AA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GB 6067-1985</w:t>
            </w:r>
          </w:p>
        </w:tc>
        <w:tc>
          <w:tcPr>
            <w:tcW w:w="5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3202" w:rsidRPr="007165D1" w:rsidRDefault="006A290C" w:rsidP="005A14AA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起重机械安全规程</w:t>
            </w:r>
          </w:p>
        </w:tc>
      </w:tr>
    </w:tbl>
    <w:p w:rsidR="00A53202" w:rsidRPr="007165D1" w:rsidRDefault="00A53202" w:rsidP="00A53202">
      <w:pPr>
        <w:pStyle w:val="Z"/>
        <w:ind w:left="849" w:hanging="490"/>
        <w:rPr>
          <w:rFonts w:ascii="宋体"/>
          <w:sz w:val="24"/>
          <w:szCs w:val="24"/>
        </w:rPr>
      </w:pPr>
      <w:r w:rsidRPr="007165D1">
        <w:rPr>
          <w:rFonts w:ascii="宋体" w:hint="eastAsia"/>
          <w:sz w:val="24"/>
          <w:szCs w:val="24"/>
        </w:rPr>
        <w:t>注  上述标准是招标方最低要求。除此标准以外，投标人可以推荐其他标</w:t>
      </w:r>
      <w:r w:rsidRPr="007165D1">
        <w:rPr>
          <w:rFonts w:ascii="宋体" w:hint="eastAsia"/>
          <w:sz w:val="24"/>
          <w:szCs w:val="24"/>
        </w:rPr>
        <w:lastRenderedPageBreak/>
        <w:t>准，但事先必须通过招标方认可，或选择其中较高标准。</w:t>
      </w:r>
    </w:p>
    <w:p w:rsidR="00A53202" w:rsidRPr="007165D1" w:rsidRDefault="00A53202" w:rsidP="00A53202">
      <w:pPr>
        <w:spacing w:line="360" w:lineRule="auto"/>
        <w:rPr>
          <w:rFonts w:ascii="宋体" w:hAnsi="宋体"/>
          <w:sz w:val="24"/>
        </w:rPr>
      </w:pPr>
    </w:p>
    <w:p w:rsidR="00A53202" w:rsidRDefault="00A53202" w:rsidP="00A53202">
      <w:pPr>
        <w:spacing w:line="360" w:lineRule="auto"/>
        <w:rPr>
          <w:rFonts w:ascii="宋体" w:hAnsi="宋体"/>
          <w:b/>
          <w:sz w:val="24"/>
        </w:rPr>
      </w:pPr>
      <w:bookmarkStart w:id="0" w:name="_220kV主变压器"/>
      <w:bookmarkEnd w:id="0"/>
      <w:r w:rsidRPr="007165D1">
        <w:rPr>
          <w:rFonts w:ascii="宋体" w:hAnsi="宋体" w:hint="eastAsia"/>
          <w:b/>
          <w:sz w:val="24"/>
        </w:rPr>
        <w:t>3  基本要求</w:t>
      </w:r>
    </w:p>
    <w:p w:rsidR="006A290C" w:rsidRPr="007165D1" w:rsidRDefault="006A290C" w:rsidP="006A290C">
      <w:pPr>
        <w:numPr>
          <w:ilvl w:val="0"/>
          <w:numId w:val="2"/>
        </w:numPr>
        <w:tabs>
          <w:tab w:val="left" w:pos="709"/>
        </w:tabs>
        <w:spacing w:line="360" w:lineRule="auto"/>
        <w:ind w:left="0" w:firstLine="6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设备的标准应符合中国国家及国际电工委员会IEC规定的技术要求。</w:t>
      </w:r>
    </w:p>
    <w:p w:rsidR="006A290C" w:rsidRPr="007165D1" w:rsidRDefault="006A290C" w:rsidP="006A290C">
      <w:pPr>
        <w:numPr>
          <w:ilvl w:val="0"/>
          <w:numId w:val="2"/>
        </w:numPr>
        <w:tabs>
          <w:tab w:val="left" w:pos="142"/>
          <w:tab w:val="left" w:pos="709"/>
        </w:tabs>
        <w:spacing w:line="360" w:lineRule="auto"/>
        <w:ind w:left="0" w:firstLine="6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设备各组成部分的铭牌应标明制造厂家、型号、仪器名称、出厂编号等。</w:t>
      </w:r>
    </w:p>
    <w:p w:rsidR="006A290C" w:rsidRPr="007165D1" w:rsidRDefault="006A290C" w:rsidP="006A290C">
      <w:pPr>
        <w:numPr>
          <w:ilvl w:val="0"/>
          <w:numId w:val="2"/>
        </w:numPr>
        <w:tabs>
          <w:tab w:val="left" w:pos="709"/>
        </w:tabs>
        <w:spacing w:line="360" w:lineRule="auto"/>
        <w:ind w:left="0" w:firstLine="6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设备应具备详细的中文操作说明书，包括详细的功能说明、使用操作及注意事项等。</w:t>
      </w:r>
    </w:p>
    <w:p w:rsidR="006A290C" w:rsidRPr="007165D1" w:rsidRDefault="006A290C" w:rsidP="006A290C">
      <w:pPr>
        <w:numPr>
          <w:ilvl w:val="0"/>
          <w:numId w:val="2"/>
        </w:numPr>
        <w:tabs>
          <w:tab w:val="left" w:pos="709"/>
        </w:tabs>
        <w:spacing w:line="360" w:lineRule="auto"/>
        <w:ind w:left="0" w:firstLine="6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设备必须保证测试准确度，其工作电源必须保证测试过程的安全可靠。</w:t>
      </w:r>
    </w:p>
    <w:p w:rsidR="006A290C" w:rsidRPr="007165D1" w:rsidRDefault="006A290C" w:rsidP="006A290C">
      <w:pPr>
        <w:numPr>
          <w:ilvl w:val="0"/>
          <w:numId w:val="2"/>
        </w:numPr>
        <w:tabs>
          <w:tab w:val="left" w:pos="709"/>
        </w:tabs>
        <w:spacing w:line="360" w:lineRule="auto"/>
        <w:ind w:left="0" w:firstLine="6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设备各组成部分的按钮、接口等应有明显的功能标志。</w:t>
      </w:r>
    </w:p>
    <w:p w:rsidR="006A290C" w:rsidRPr="007165D1" w:rsidRDefault="006A290C" w:rsidP="006A290C">
      <w:pPr>
        <w:numPr>
          <w:ilvl w:val="0"/>
          <w:numId w:val="2"/>
        </w:numPr>
        <w:tabs>
          <w:tab w:val="left" w:pos="709"/>
        </w:tabs>
        <w:spacing w:line="360" w:lineRule="auto"/>
        <w:ind w:left="0" w:firstLine="6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设备所有组成部分应具有良好、坚固、抗冲压能力好、便于携带的包装箱，包装箱应有良好的防震、防潮措施，且在包装箱外应标明订货方的订货号、发货号以及明显的包装储运图示标志（按GB 191）。</w:t>
      </w:r>
    </w:p>
    <w:p w:rsidR="006A290C" w:rsidRPr="007165D1" w:rsidRDefault="006A290C" w:rsidP="006A290C">
      <w:pPr>
        <w:numPr>
          <w:ilvl w:val="0"/>
          <w:numId w:val="2"/>
        </w:numPr>
        <w:tabs>
          <w:tab w:val="left" w:pos="709"/>
        </w:tabs>
        <w:spacing w:line="360" w:lineRule="auto"/>
        <w:ind w:left="0" w:firstLine="6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选用性能优良的原材料及器件，保证产品优良的技术性能及良好的使用性。</w:t>
      </w:r>
    </w:p>
    <w:p w:rsidR="006A290C" w:rsidRPr="007165D1" w:rsidRDefault="006A290C" w:rsidP="006A290C">
      <w:pPr>
        <w:tabs>
          <w:tab w:val="left" w:pos="709"/>
        </w:tabs>
        <w:spacing w:line="360" w:lineRule="auto"/>
        <w:ind w:left="6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3.</w:t>
      </w:r>
      <w:r>
        <w:rPr>
          <w:rFonts w:ascii="宋体" w:hAnsi="宋体" w:hint="eastAsia"/>
          <w:sz w:val="24"/>
        </w:rPr>
        <w:t xml:space="preserve">8   </w:t>
      </w:r>
      <w:r w:rsidRPr="007165D1">
        <w:rPr>
          <w:rFonts w:ascii="宋体" w:hAnsi="宋体" w:hint="eastAsia"/>
          <w:sz w:val="24"/>
        </w:rPr>
        <w:t>提供的设备必须经过有鉴定资质的机构鉴定合格，并附有鉴定证明。</w:t>
      </w:r>
      <w:r>
        <w:rPr>
          <w:rFonts w:ascii="宋体" w:hAnsi="宋体" w:hint="eastAsia"/>
          <w:sz w:val="24"/>
        </w:rPr>
        <w:t>在南方电网至少有供货业绩，和提供国内测试机构的检测合格报告。</w:t>
      </w:r>
    </w:p>
    <w:p w:rsidR="00A53202" w:rsidRPr="007165D1" w:rsidRDefault="00A53202" w:rsidP="00A53202">
      <w:pPr>
        <w:spacing w:line="360" w:lineRule="auto"/>
        <w:rPr>
          <w:rFonts w:ascii="宋体" w:hAnsi="宋体"/>
          <w:b/>
          <w:sz w:val="24"/>
        </w:rPr>
      </w:pPr>
      <w:r w:rsidRPr="007165D1">
        <w:rPr>
          <w:rFonts w:ascii="宋体" w:hAnsi="宋体" w:hint="eastAsia"/>
          <w:b/>
          <w:sz w:val="24"/>
        </w:rPr>
        <w:t>4  技术要求</w:t>
      </w:r>
    </w:p>
    <w:p w:rsidR="00700616" w:rsidRPr="001804C8" w:rsidRDefault="00A53202" w:rsidP="001804C8">
      <w:pPr>
        <w:spacing w:line="360" w:lineRule="auto"/>
        <w:rPr>
          <w:rFonts w:ascii="宋体" w:hAnsi="宋体"/>
          <w:b/>
          <w:sz w:val="24"/>
        </w:rPr>
      </w:pPr>
      <w:bookmarkStart w:id="1" w:name="_Toc170611510"/>
      <w:bookmarkStart w:id="2" w:name="_Toc207683732"/>
      <w:r w:rsidRPr="007165D1">
        <w:rPr>
          <w:rFonts w:ascii="宋体" w:hAnsi="宋体" w:hint="eastAsia"/>
          <w:b/>
          <w:sz w:val="24"/>
        </w:rPr>
        <w:t>4.1 使用环境条件</w:t>
      </w:r>
    </w:p>
    <w:p w:rsidR="00A53202" w:rsidRPr="007165D1" w:rsidRDefault="00A53202" w:rsidP="00A53202">
      <w:pPr>
        <w:pStyle w:val="B"/>
        <w:rPr>
          <w:rFonts w:ascii="宋体" w:eastAsia="宋体" w:hAnsi="宋体" w:cs="Times New Roman"/>
          <w:sz w:val="24"/>
          <w:szCs w:val="24"/>
        </w:rPr>
      </w:pPr>
      <w:r w:rsidRPr="007165D1">
        <w:rPr>
          <w:rFonts w:ascii="宋体" w:eastAsia="宋体" w:hAnsi="宋体" w:cs="Times New Roman" w:hint="eastAsia"/>
          <w:sz w:val="24"/>
          <w:szCs w:val="24"/>
        </w:rPr>
        <w:t>使　用　环  境  条　件</w:t>
      </w:r>
    </w:p>
    <w:tbl>
      <w:tblPr>
        <w:tblW w:w="4875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7"/>
        <w:gridCol w:w="3706"/>
        <w:gridCol w:w="3706"/>
      </w:tblGrid>
      <w:tr w:rsidR="00A53202" w:rsidRPr="007165D1" w:rsidTr="005A14AA">
        <w:trPr>
          <w:jc w:val="center"/>
        </w:trPr>
        <w:tc>
          <w:tcPr>
            <w:tcW w:w="540" w:type="pct"/>
            <w:vAlign w:val="center"/>
          </w:tcPr>
          <w:p w:rsidR="00A53202" w:rsidRPr="007165D1" w:rsidRDefault="00A53202" w:rsidP="00124FAE">
            <w:pPr>
              <w:topLinePunct/>
              <w:snapToGrid w:val="0"/>
              <w:spacing w:beforeLines="22" w:before="68" w:afterLines="22" w:after="68"/>
              <w:jc w:val="center"/>
              <w:rPr>
                <w:rFonts w:ascii="宋体" w:hAnsi="宋体"/>
                <w:color w:val="000000"/>
                <w:sz w:val="24"/>
              </w:rPr>
            </w:pPr>
            <w:r w:rsidRPr="007165D1">
              <w:rPr>
                <w:rFonts w:ascii="宋体" w:hAnsi="宋体" w:hint="eastAsia"/>
                <w:color w:val="000000"/>
                <w:sz w:val="24"/>
              </w:rPr>
              <w:t>序  号</w:t>
            </w:r>
          </w:p>
        </w:tc>
        <w:tc>
          <w:tcPr>
            <w:tcW w:w="2230" w:type="pct"/>
            <w:vAlign w:val="center"/>
          </w:tcPr>
          <w:p w:rsidR="00A53202" w:rsidRPr="007165D1" w:rsidRDefault="00A53202" w:rsidP="00124FAE">
            <w:pPr>
              <w:topLinePunct/>
              <w:snapToGrid w:val="0"/>
              <w:spacing w:beforeLines="22" w:before="68" w:afterLines="22" w:after="68"/>
              <w:jc w:val="center"/>
              <w:rPr>
                <w:rFonts w:ascii="宋体" w:hAnsi="宋体"/>
                <w:color w:val="000000"/>
                <w:sz w:val="24"/>
              </w:rPr>
            </w:pPr>
            <w:r w:rsidRPr="007165D1">
              <w:rPr>
                <w:rFonts w:ascii="宋体" w:hAnsi="宋体" w:hint="eastAsia"/>
                <w:color w:val="000000"/>
                <w:sz w:val="24"/>
              </w:rPr>
              <w:t>项　　  目</w:t>
            </w:r>
          </w:p>
        </w:tc>
        <w:tc>
          <w:tcPr>
            <w:tcW w:w="2230" w:type="pct"/>
            <w:vAlign w:val="center"/>
          </w:tcPr>
          <w:p w:rsidR="00A53202" w:rsidRPr="007165D1" w:rsidRDefault="00A53202" w:rsidP="00124FAE">
            <w:pPr>
              <w:topLinePunct/>
              <w:snapToGrid w:val="0"/>
              <w:spacing w:beforeLines="22" w:before="68" w:afterLines="22" w:after="68"/>
              <w:jc w:val="center"/>
              <w:rPr>
                <w:rFonts w:ascii="宋体" w:hAnsi="宋体"/>
                <w:color w:val="000000"/>
                <w:sz w:val="24"/>
              </w:rPr>
            </w:pPr>
            <w:r w:rsidRPr="007165D1">
              <w:rPr>
                <w:rFonts w:ascii="宋体" w:hAnsi="宋体" w:hint="eastAsia"/>
                <w:color w:val="000000"/>
                <w:sz w:val="24"/>
              </w:rPr>
              <w:t>内　　  容</w:t>
            </w:r>
          </w:p>
        </w:tc>
      </w:tr>
      <w:tr w:rsidR="00A53202" w:rsidRPr="007165D1" w:rsidTr="005A14AA">
        <w:trPr>
          <w:jc w:val="center"/>
        </w:trPr>
        <w:tc>
          <w:tcPr>
            <w:tcW w:w="540" w:type="pct"/>
            <w:vAlign w:val="center"/>
          </w:tcPr>
          <w:p w:rsidR="00A53202" w:rsidRPr="007165D1" w:rsidRDefault="00A53202" w:rsidP="00124FAE">
            <w:pPr>
              <w:topLinePunct/>
              <w:snapToGrid w:val="0"/>
              <w:spacing w:beforeLines="22" w:before="68" w:afterLines="22" w:after="68"/>
              <w:jc w:val="center"/>
              <w:rPr>
                <w:rFonts w:ascii="宋体" w:hAnsi="宋体"/>
                <w:color w:val="000000"/>
                <w:sz w:val="24"/>
              </w:rPr>
            </w:pPr>
            <w:r w:rsidRPr="007165D1">
              <w:rPr>
                <w:rFonts w:ascii="宋体" w:hAnsi="宋体" w:hint="eastAsia"/>
                <w:color w:val="000000"/>
                <w:sz w:val="24"/>
              </w:rPr>
              <w:t>1</w:t>
            </w:r>
          </w:p>
        </w:tc>
        <w:tc>
          <w:tcPr>
            <w:tcW w:w="2230" w:type="pct"/>
            <w:vAlign w:val="center"/>
          </w:tcPr>
          <w:p w:rsidR="00A53202" w:rsidRPr="007165D1" w:rsidRDefault="00A53202" w:rsidP="00124FAE">
            <w:pPr>
              <w:topLinePunct/>
              <w:snapToGrid w:val="0"/>
              <w:spacing w:beforeLines="22" w:before="68" w:afterLines="22" w:after="68"/>
              <w:jc w:val="center"/>
              <w:rPr>
                <w:rFonts w:ascii="宋体" w:hAnsi="宋体"/>
                <w:color w:val="000000"/>
                <w:sz w:val="24"/>
              </w:rPr>
            </w:pPr>
            <w:r w:rsidRPr="007165D1">
              <w:rPr>
                <w:rFonts w:ascii="宋体" w:hAnsi="宋体" w:hint="eastAsia"/>
                <w:color w:val="000000"/>
                <w:sz w:val="24"/>
              </w:rPr>
              <w:t>工作温度</w:t>
            </w:r>
          </w:p>
        </w:tc>
        <w:tc>
          <w:tcPr>
            <w:tcW w:w="2230" w:type="pct"/>
            <w:vAlign w:val="center"/>
          </w:tcPr>
          <w:p w:rsidR="00A53202" w:rsidRPr="007165D1" w:rsidRDefault="009F53AF" w:rsidP="00124FAE">
            <w:pPr>
              <w:topLinePunct/>
              <w:snapToGrid w:val="0"/>
              <w:spacing w:beforeLines="22" w:before="68" w:afterLines="22" w:after="68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-</w:t>
            </w:r>
            <w:r w:rsidR="001804C8">
              <w:rPr>
                <w:rFonts w:ascii="宋体" w:hAnsi="宋体" w:hint="eastAsia"/>
                <w:color w:val="000000"/>
                <w:sz w:val="24"/>
              </w:rPr>
              <w:t>5</w:t>
            </w:r>
            <w:r w:rsidR="00A53202" w:rsidRPr="007165D1">
              <w:rPr>
                <w:rFonts w:ascii="宋体" w:hAnsi="宋体" w:hint="eastAsia"/>
                <w:color w:val="000000"/>
                <w:sz w:val="24"/>
              </w:rPr>
              <w:t>℃～＋</w:t>
            </w:r>
            <w:r w:rsidR="001804C8">
              <w:rPr>
                <w:rFonts w:ascii="宋体" w:hAnsi="宋体" w:hint="eastAsia"/>
                <w:color w:val="000000"/>
                <w:sz w:val="24"/>
              </w:rPr>
              <w:t>40</w:t>
            </w:r>
            <w:r w:rsidR="00A53202" w:rsidRPr="007165D1">
              <w:rPr>
                <w:rFonts w:ascii="宋体" w:hAnsi="宋体" w:hint="eastAsia"/>
                <w:color w:val="000000"/>
                <w:sz w:val="24"/>
              </w:rPr>
              <w:t>℃</w:t>
            </w:r>
          </w:p>
        </w:tc>
      </w:tr>
      <w:tr w:rsidR="00A53202" w:rsidRPr="007165D1" w:rsidTr="005A14AA">
        <w:trPr>
          <w:trHeight w:val="191"/>
          <w:jc w:val="center"/>
        </w:trPr>
        <w:tc>
          <w:tcPr>
            <w:tcW w:w="540" w:type="pct"/>
            <w:vAlign w:val="center"/>
          </w:tcPr>
          <w:p w:rsidR="00A53202" w:rsidRPr="007165D1" w:rsidRDefault="00A53202" w:rsidP="00124FAE">
            <w:pPr>
              <w:topLinePunct/>
              <w:snapToGrid w:val="0"/>
              <w:spacing w:beforeLines="22" w:before="68" w:afterLines="22" w:after="68"/>
              <w:jc w:val="center"/>
              <w:rPr>
                <w:rFonts w:ascii="宋体" w:hAnsi="宋体"/>
                <w:color w:val="000000"/>
                <w:sz w:val="24"/>
              </w:rPr>
            </w:pPr>
            <w:r w:rsidRPr="007165D1">
              <w:rPr>
                <w:rFonts w:ascii="宋体" w:hAnsi="宋体" w:hint="eastAsia"/>
                <w:color w:val="000000"/>
                <w:sz w:val="24"/>
              </w:rPr>
              <w:t>2</w:t>
            </w:r>
          </w:p>
        </w:tc>
        <w:tc>
          <w:tcPr>
            <w:tcW w:w="2230" w:type="pct"/>
            <w:vAlign w:val="center"/>
          </w:tcPr>
          <w:p w:rsidR="00A53202" w:rsidRPr="007165D1" w:rsidRDefault="00A53202" w:rsidP="00124FAE">
            <w:pPr>
              <w:topLinePunct/>
              <w:snapToGrid w:val="0"/>
              <w:spacing w:beforeLines="22" w:before="68" w:afterLines="22" w:after="68"/>
              <w:jc w:val="center"/>
              <w:rPr>
                <w:rFonts w:ascii="宋体" w:hAnsi="宋体"/>
                <w:color w:val="000000"/>
                <w:sz w:val="24"/>
              </w:rPr>
            </w:pPr>
            <w:r w:rsidRPr="007165D1">
              <w:rPr>
                <w:rFonts w:ascii="宋体" w:hAnsi="宋体" w:hint="eastAsia"/>
                <w:color w:val="000000"/>
                <w:sz w:val="24"/>
              </w:rPr>
              <w:t>工作湿度</w:t>
            </w:r>
          </w:p>
        </w:tc>
        <w:tc>
          <w:tcPr>
            <w:tcW w:w="2230" w:type="pct"/>
            <w:vAlign w:val="center"/>
          </w:tcPr>
          <w:p w:rsidR="00A53202" w:rsidRPr="007165D1" w:rsidRDefault="001804C8" w:rsidP="00124FAE">
            <w:pPr>
              <w:topLinePunct/>
              <w:snapToGrid w:val="0"/>
              <w:spacing w:beforeLines="22" w:before="68" w:afterLines="22" w:after="68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≤95%</w:t>
            </w:r>
          </w:p>
        </w:tc>
      </w:tr>
      <w:tr w:rsidR="00A53202" w:rsidRPr="007165D1" w:rsidTr="005A14AA">
        <w:trPr>
          <w:trHeight w:val="180"/>
          <w:jc w:val="center"/>
        </w:trPr>
        <w:tc>
          <w:tcPr>
            <w:tcW w:w="540" w:type="pct"/>
            <w:vAlign w:val="center"/>
          </w:tcPr>
          <w:p w:rsidR="00A53202" w:rsidRPr="007165D1" w:rsidRDefault="00A53202" w:rsidP="00124FAE">
            <w:pPr>
              <w:topLinePunct/>
              <w:snapToGrid w:val="0"/>
              <w:spacing w:beforeLines="22" w:before="68" w:afterLines="22" w:after="68"/>
              <w:jc w:val="center"/>
              <w:rPr>
                <w:rFonts w:ascii="宋体" w:hAnsi="宋体"/>
                <w:color w:val="000000"/>
                <w:sz w:val="24"/>
              </w:rPr>
            </w:pPr>
            <w:r w:rsidRPr="007165D1">
              <w:rPr>
                <w:rFonts w:ascii="宋体" w:hAnsi="宋体" w:hint="eastAsia"/>
                <w:color w:val="000000"/>
                <w:sz w:val="24"/>
              </w:rPr>
              <w:t>3</w:t>
            </w:r>
          </w:p>
        </w:tc>
        <w:tc>
          <w:tcPr>
            <w:tcW w:w="2230" w:type="pct"/>
            <w:vAlign w:val="center"/>
          </w:tcPr>
          <w:p w:rsidR="00A53202" w:rsidRPr="007165D1" w:rsidRDefault="001804C8" w:rsidP="00124FAE">
            <w:pPr>
              <w:topLinePunct/>
              <w:snapToGrid w:val="0"/>
              <w:spacing w:beforeLines="22" w:before="68" w:afterLines="22" w:after="68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cs="Arial" w:hint="eastAsia"/>
                <w:sz w:val="24"/>
              </w:rPr>
              <w:t>海拔高度</w:t>
            </w:r>
          </w:p>
        </w:tc>
        <w:tc>
          <w:tcPr>
            <w:tcW w:w="2230" w:type="pct"/>
            <w:vAlign w:val="center"/>
          </w:tcPr>
          <w:p w:rsidR="00A53202" w:rsidRPr="007165D1" w:rsidRDefault="001804C8" w:rsidP="00124FAE">
            <w:pPr>
              <w:topLinePunct/>
              <w:snapToGrid w:val="0"/>
              <w:spacing w:beforeLines="22" w:before="68" w:afterLines="22" w:after="68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cs="Arial" w:hint="eastAsia"/>
                <w:sz w:val="24"/>
              </w:rPr>
              <w:t>≤2000米</w:t>
            </w:r>
          </w:p>
        </w:tc>
      </w:tr>
    </w:tbl>
    <w:p w:rsidR="00A53202" w:rsidRPr="007165D1" w:rsidRDefault="00A53202" w:rsidP="00A53202">
      <w:pPr>
        <w:spacing w:line="360" w:lineRule="auto"/>
        <w:rPr>
          <w:rFonts w:ascii="宋体" w:hAnsi="宋体"/>
          <w:b/>
          <w:color w:val="FF0000"/>
          <w:sz w:val="24"/>
        </w:rPr>
      </w:pPr>
    </w:p>
    <w:p w:rsidR="00A53202" w:rsidRPr="007165D1" w:rsidRDefault="00A53202" w:rsidP="00A53202">
      <w:pPr>
        <w:spacing w:line="360" w:lineRule="auto"/>
        <w:rPr>
          <w:rFonts w:ascii="宋体" w:hAnsi="宋体"/>
          <w:b/>
          <w:sz w:val="24"/>
        </w:rPr>
      </w:pPr>
      <w:r w:rsidRPr="007165D1">
        <w:rPr>
          <w:rFonts w:ascii="宋体" w:hAnsi="宋体" w:hint="eastAsia"/>
          <w:b/>
          <w:sz w:val="24"/>
        </w:rPr>
        <w:t>4.2  技术指标</w:t>
      </w:r>
      <w:r>
        <w:rPr>
          <w:rFonts w:ascii="宋体" w:hAnsi="宋体" w:hint="eastAsia"/>
          <w:b/>
          <w:sz w:val="24"/>
        </w:rPr>
        <w:t>及技术参数</w:t>
      </w:r>
    </w:p>
    <w:p w:rsidR="00A53202" w:rsidRPr="007165D1" w:rsidRDefault="00A53202" w:rsidP="00A53202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</w:t>
      </w:r>
      <w:bookmarkStart w:id="3" w:name="_Toc152597217"/>
      <w:bookmarkStart w:id="4" w:name="_Toc409598959"/>
      <w:bookmarkStart w:id="5" w:name="_Toc409599033"/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宋体" w:hAnsi="宋体" w:hint="eastAsia"/>
            <w:b/>
            <w:sz w:val="24"/>
          </w:rPr>
          <w:t>4.2.1</w:t>
        </w:r>
      </w:smartTag>
      <w:r w:rsidRPr="007165D1">
        <w:rPr>
          <w:rFonts w:ascii="宋体" w:hAnsi="宋体" w:hint="eastAsia"/>
          <w:b/>
          <w:sz w:val="24"/>
        </w:rPr>
        <w:t xml:space="preserve"> 性能要求</w:t>
      </w:r>
      <w:bookmarkEnd w:id="3"/>
      <w:bookmarkEnd w:id="4"/>
      <w:bookmarkEnd w:id="5"/>
    </w:p>
    <w:p w:rsidR="001804C8" w:rsidRDefault="00A53202" w:rsidP="009436E1">
      <w:pPr>
        <w:topLinePunct/>
        <w:spacing w:line="360" w:lineRule="auto"/>
        <w:rPr>
          <w:rFonts w:ascii="宋体" w:hAnsi="宋体"/>
          <w:bCs/>
          <w:sz w:val="24"/>
          <w:szCs w:val="24"/>
        </w:rPr>
      </w:pPr>
      <w:r w:rsidRPr="009F53AF">
        <w:rPr>
          <w:rFonts w:ascii="宋体" w:hAnsi="宋体" w:hint="eastAsia"/>
          <w:sz w:val="24"/>
          <w:szCs w:val="24"/>
        </w:rPr>
        <w:t>4.</w:t>
      </w:r>
      <w:r w:rsidRPr="009F53AF">
        <w:rPr>
          <w:rFonts w:ascii="宋体" w:hAnsi="宋体"/>
          <w:sz w:val="24"/>
          <w:szCs w:val="24"/>
        </w:rPr>
        <w:t>2</w:t>
      </w:r>
      <w:r w:rsidRPr="009F53AF">
        <w:rPr>
          <w:rFonts w:ascii="宋体" w:hAnsi="宋体"/>
          <w:spacing w:val="20"/>
          <w:sz w:val="24"/>
          <w:szCs w:val="24"/>
        </w:rPr>
        <w:t>.</w:t>
      </w:r>
      <w:r w:rsidRPr="009F53AF">
        <w:rPr>
          <w:rFonts w:ascii="宋体" w:hAnsi="宋体"/>
          <w:sz w:val="24"/>
          <w:szCs w:val="24"/>
        </w:rPr>
        <w:t>1</w:t>
      </w:r>
      <w:r w:rsidR="009436E1">
        <w:rPr>
          <w:rFonts w:ascii="宋体" w:hAnsi="宋体"/>
          <w:bCs/>
          <w:sz w:val="24"/>
          <w:szCs w:val="24"/>
        </w:rPr>
        <w:t xml:space="preserve"> </w:t>
      </w:r>
      <w:r w:rsidR="009436E1">
        <w:rPr>
          <w:rFonts w:ascii="宋体" w:hAnsi="宋体" w:hint="eastAsia"/>
          <w:bCs/>
          <w:sz w:val="24"/>
          <w:szCs w:val="24"/>
        </w:rPr>
        <w:t>高强度锰钢结构，安全稳固。</w:t>
      </w:r>
    </w:p>
    <w:p w:rsidR="009436E1" w:rsidRDefault="009436E1" w:rsidP="009436E1">
      <w:pPr>
        <w:topLinePunct/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4.2.2防坠，上下任选按钮操作，电动手动升降。</w:t>
      </w:r>
    </w:p>
    <w:p w:rsidR="009436E1" w:rsidRPr="009436E1" w:rsidRDefault="009436E1" w:rsidP="009436E1">
      <w:pPr>
        <w:topLinePunct/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4.2.3低电压系统操作。</w:t>
      </w:r>
    </w:p>
    <w:p w:rsidR="00A53202" w:rsidRDefault="00A53202" w:rsidP="00A53202">
      <w:pPr>
        <w:spacing w:line="360" w:lineRule="auto"/>
        <w:rPr>
          <w:rFonts w:ascii="宋体" w:hAnsi="宋体"/>
          <w:b/>
          <w:sz w:val="24"/>
        </w:rPr>
      </w:pPr>
      <w:bookmarkStart w:id="6" w:name="_Toc152597220"/>
      <w:bookmarkStart w:id="7" w:name="_Toc409598960"/>
      <w:bookmarkStart w:id="8" w:name="_Toc409599034"/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F53AF">
          <w:rPr>
            <w:rFonts w:ascii="宋体" w:hAnsi="宋体" w:hint="eastAsia"/>
            <w:b/>
            <w:sz w:val="24"/>
          </w:rPr>
          <w:t>4.2.2</w:t>
        </w:r>
      </w:smartTag>
      <w:r w:rsidRPr="009F53AF">
        <w:rPr>
          <w:rFonts w:ascii="宋体" w:hAnsi="宋体" w:hint="eastAsia"/>
          <w:b/>
          <w:sz w:val="24"/>
        </w:rPr>
        <w:t xml:space="preserve"> </w:t>
      </w:r>
      <w:bookmarkStart w:id="9" w:name="_Hlt114221578"/>
      <w:bookmarkEnd w:id="9"/>
      <w:r w:rsidRPr="009F53AF">
        <w:rPr>
          <w:rFonts w:ascii="宋体" w:hAnsi="宋体" w:hint="eastAsia"/>
          <w:b/>
          <w:sz w:val="24"/>
        </w:rPr>
        <w:t xml:space="preserve"> </w:t>
      </w:r>
      <w:bookmarkEnd w:id="6"/>
      <w:r w:rsidRPr="009F53AF">
        <w:rPr>
          <w:rFonts w:ascii="宋体" w:hAnsi="宋体" w:hint="eastAsia"/>
          <w:b/>
          <w:sz w:val="24"/>
        </w:rPr>
        <w:t>主要技术参数</w:t>
      </w:r>
      <w:bookmarkEnd w:id="7"/>
      <w:bookmarkEnd w:id="8"/>
    </w:p>
    <w:tbl>
      <w:tblPr>
        <w:tblStyle w:val="a6"/>
        <w:tblW w:w="8762" w:type="dxa"/>
        <w:tblLook w:val="04A0" w:firstRow="1" w:lastRow="0" w:firstColumn="1" w:lastColumn="0" w:noHBand="0" w:noVBand="1"/>
      </w:tblPr>
      <w:tblGrid>
        <w:gridCol w:w="1668"/>
        <w:gridCol w:w="2976"/>
        <w:gridCol w:w="1927"/>
        <w:gridCol w:w="2191"/>
      </w:tblGrid>
      <w:tr w:rsidR="00F01811" w:rsidRPr="00F01811" w:rsidTr="00F01811">
        <w:trPr>
          <w:trHeight w:val="472"/>
        </w:trPr>
        <w:tc>
          <w:tcPr>
            <w:tcW w:w="8762" w:type="dxa"/>
            <w:gridSpan w:val="4"/>
          </w:tcPr>
          <w:p w:rsidR="00F01811" w:rsidRPr="00F01811" w:rsidRDefault="009436E1" w:rsidP="00F0181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移动式作业工装平台</w:t>
            </w:r>
            <w:r w:rsidR="00F01811" w:rsidRPr="00F01811">
              <w:rPr>
                <w:rFonts w:ascii="宋体" w:hAnsi="宋体" w:hint="eastAsia"/>
                <w:sz w:val="24"/>
              </w:rPr>
              <w:t>技术参数</w:t>
            </w:r>
          </w:p>
        </w:tc>
      </w:tr>
      <w:tr w:rsidR="00F01811" w:rsidRPr="00F01811" w:rsidTr="00DC4B86">
        <w:trPr>
          <w:trHeight w:val="472"/>
        </w:trPr>
        <w:tc>
          <w:tcPr>
            <w:tcW w:w="1668" w:type="dxa"/>
          </w:tcPr>
          <w:p w:rsidR="00F01811" w:rsidRPr="00F01811" w:rsidRDefault="00F01811" w:rsidP="00F0181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01811">
              <w:rPr>
                <w:rFonts w:ascii="宋体" w:hAnsi="宋体" w:hint="eastAsia"/>
                <w:sz w:val="24"/>
              </w:rPr>
              <w:t>类别</w:t>
            </w:r>
          </w:p>
        </w:tc>
        <w:tc>
          <w:tcPr>
            <w:tcW w:w="2976" w:type="dxa"/>
          </w:tcPr>
          <w:p w:rsidR="00F01811" w:rsidRPr="00F01811" w:rsidRDefault="00F01811" w:rsidP="00F0181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</w:t>
            </w:r>
          </w:p>
        </w:tc>
        <w:tc>
          <w:tcPr>
            <w:tcW w:w="1927" w:type="dxa"/>
          </w:tcPr>
          <w:p w:rsidR="00F01811" w:rsidRPr="00F01811" w:rsidRDefault="00F01811" w:rsidP="00F0181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</w:t>
            </w:r>
          </w:p>
        </w:tc>
        <w:tc>
          <w:tcPr>
            <w:tcW w:w="2191" w:type="dxa"/>
          </w:tcPr>
          <w:p w:rsidR="00F01811" w:rsidRPr="00F01811" w:rsidRDefault="00F01811" w:rsidP="00F0181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数据</w:t>
            </w:r>
          </w:p>
        </w:tc>
      </w:tr>
      <w:tr w:rsidR="000A4C11" w:rsidRPr="00F01811" w:rsidTr="00DC4B86">
        <w:trPr>
          <w:trHeight w:val="472"/>
        </w:trPr>
        <w:tc>
          <w:tcPr>
            <w:tcW w:w="1668" w:type="dxa"/>
          </w:tcPr>
          <w:p w:rsidR="000A4C11" w:rsidRPr="00F01811" w:rsidRDefault="000A4C11" w:rsidP="000A4C1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尺寸参数</w:t>
            </w:r>
          </w:p>
        </w:tc>
        <w:tc>
          <w:tcPr>
            <w:tcW w:w="2976" w:type="dxa"/>
          </w:tcPr>
          <w:p w:rsidR="000A4C11" w:rsidRPr="00F01811" w:rsidRDefault="000A4C11" w:rsidP="00F0181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平台尺寸</w:t>
            </w:r>
          </w:p>
        </w:tc>
        <w:tc>
          <w:tcPr>
            <w:tcW w:w="1927" w:type="dxa"/>
          </w:tcPr>
          <w:p w:rsidR="000A4C11" w:rsidRPr="00F01811" w:rsidRDefault="000A4C11" w:rsidP="00F0181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mm</w:t>
            </w:r>
          </w:p>
        </w:tc>
        <w:tc>
          <w:tcPr>
            <w:tcW w:w="2191" w:type="dxa"/>
          </w:tcPr>
          <w:p w:rsidR="000A4C11" w:rsidRPr="00F01811" w:rsidRDefault="000A4C11" w:rsidP="00F0181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2450×1350</w:t>
            </w:r>
          </w:p>
        </w:tc>
      </w:tr>
      <w:tr w:rsidR="000A4C11" w:rsidRPr="00F01811" w:rsidTr="00FA250B">
        <w:trPr>
          <w:trHeight w:val="472"/>
        </w:trPr>
        <w:tc>
          <w:tcPr>
            <w:tcW w:w="1668" w:type="dxa"/>
            <w:vMerge w:val="restart"/>
          </w:tcPr>
          <w:p w:rsidR="000A4C11" w:rsidRPr="00F01811" w:rsidRDefault="000A4C11" w:rsidP="00D6198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主要性能参数</w:t>
            </w:r>
            <w:bookmarkStart w:id="10" w:name="_GoBack"/>
            <w:bookmarkEnd w:id="10"/>
          </w:p>
        </w:tc>
        <w:tc>
          <w:tcPr>
            <w:tcW w:w="2976" w:type="dxa"/>
          </w:tcPr>
          <w:p w:rsidR="000A4C11" w:rsidRPr="00F01811" w:rsidRDefault="000A4C11" w:rsidP="00C80F1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平台高度</w:t>
            </w:r>
          </w:p>
        </w:tc>
        <w:tc>
          <w:tcPr>
            <w:tcW w:w="1927" w:type="dxa"/>
            <w:vAlign w:val="center"/>
          </w:tcPr>
          <w:p w:rsidR="000A4C11" w:rsidRDefault="000A4C11" w:rsidP="00DC4B86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m</w:t>
            </w:r>
          </w:p>
        </w:tc>
        <w:tc>
          <w:tcPr>
            <w:tcW w:w="2191" w:type="dxa"/>
            <w:vAlign w:val="center"/>
          </w:tcPr>
          <w:p w:rsidR="000A4C11" w:rsidRDefault="000A4C11" w:rsidP="000A4C11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12</w:t>
            </w:r>
          </w:p>
        </w:tc>
      </w:tr>
      <w:tr w:rsidR="000A4C11" w:rsidRPr="00F01811" w:rsidTr="00FA250B">
        <w:trPr>
          <w:trHeight w:val="457"/>
        </w:trPr>
        <w:tc>
          <w:tcPr>
            <w:tcW w:w="1668" w:type="dxa"/>
            <w:vMerge/>
          </w:tcPr>
          <w:p w:rsidR="000A4C11" w:rsidRPr="00F01811" w:rsidRDefault="000A4C11" w:rsidP="00DC4B8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6" w:type="dxa"/>
          </w:tcPr>
          <w:p w:rsidR="000A4C11" w:rsidRPr="00F01811" w:rsidRDefault="000A4C11" w:rsidP="00C80F1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作业高度</w:t>
            </w:r>
          </w:p>
        </w:tc>
        <w:tc>
          <w:tcPr>
            <w:tcW w:w="1927" w:type="dxa"/>
            <w:vAlign w:val="center"/>
          </w:tcPr>
          <w:p w:rsidR="000A4C11" w:rsidRDefault="000A4C11" w:rsidP="00DC4B86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m</w:t>
            </w:r>
          </w:p>
        </w:tc>
        <w:tc>
          <w:tcPr>
            <w:tcW w:w="2191" w:type="dxa"/>
            <w:vAlign w:val="center"/>
          </w:tcPr>
          <w:p w:rsidR="000A4C11" w:rsidRDefault="000A4C11" w:rsidP="00DC4B86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13.5</w:t>
            </w:r>
          </w:p>
        </w:tc>
      </w:tr>
      <w:tr w:rsidR="000A4C11" w:rsidRPr="00F01811" w:rsidTr="00FA250B">
        <w:trPr>
          <w:trHeight w:val="472"/>
        </w:trPr>
        <w:tc>
          <w:tcPr>
            <w:tcW w:w="1668" w:type="dxa"/>
            <w:vMerge/>
          </w:tcPr>
          <w:p w:rsidR="000A4C11" w:rsidRPr="00F01811" w:rsidRDefault="000A4C11" w:rsidP="00DC4B8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6" w:type="dxa"/>
          </w:tcPr>
          <w:p w:rsidR="000A4C11" w:rsidRPr="00F01811" w:rsidRDefault="000A4C11" w:rsidP="00F0181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最低高度</w:t>
            </w:r>
          </w:p>
        </w:tc>
        <w:tc>
          <w:tcPr>
            <w:tcW w:w="1927" w:type="dxa"/>
            <w:vAlign w:val="center"/>
          </w:tcPr>
          <w:p w:rsidR="000A4C11" w:rsidRDefault="000A4C11" w:rsidP="00DC4B86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m</w:t>
            </w:r>
          </w:p>
        </w:tc>
        <w:tc>
          <w:tcPr>
            <w:tcW w:w="2191" w:type="dxa"/>
            <w:vAlign w:val="center"/>
          </w:tcPr>
          <w:p w:rsidR="000A4C11" w:rsidRDefault="000A4C11" w:rsidP="00DC4B86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1.7</w:t>
            </w:r>
          </w:p>
        </w:tc>
      </w:tr>
      <w:tr w:rsidR="000A4C11" w:rsidRPr="00F01811" w:rsidTr="00FA250B">
        <w:trPr>
          <w:trHeight w:val="457"/>
        </w:trPr>
        <w:tc>
          <w:tcPr>
            <w:tcW w:w="1668" w:type="dxa"/>
            <w:vMerge/>
          </w:tcPr>
          <w:p w:rsidR="000A4C11" w:rsidRPr="00F01811" w:rsidRDefault="000A4C11" w:rsidP="00DC4B8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6" w:type="dxa"/>
          </w:tcPr>
          <w:p w:rsidR="000A4C11" w:rsidRPr="00F01811" w:rsidRDefault="000A4C11" w:rsidP="00F0181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平台额载</w:t>
            </w:r>
          </w:p>
        </w:tc>
        <w:tc>
          <w:tcPr>
            <w:tcW w:w="1927" w:type="dxa"/>
            <w:vAlign w:val="center"/>
          </w:tcPr>
          <w:p w:rsidR="000A4C11" w:rsidRDefault="000A4C11" w:rsidP="00DC4B86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kg</w:t>
            </w:r>
          </w:p>
        </w:tc>
        <w:tc>
          <w:tcPr>
            <w:tcW w:w="2191" w:type="dxa"/>
            <w:vAlign w:val="center"/>
          </w:tcPr>
          <w:p w:rsidR="000A4C11" w:rsidRDefault="000A4C11" w:rsidP="00DC4B86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500</w:t>
            </w:r>
          </w:p>
        </w:tc>
      </w:tr>
      <w:tr w:rsidR="000A4C11" w:rsidRPr="00F01811" w:rsidTr="00FA250B">
        <w:trPr>
          <w:trHeight w:val="472"/>
        </w:trPr>
        <w:tc>
          <w:tcPr>
            <w:tcW w:w="1668" w:type="dxa"/>
            <w:vMerge/>
          </w:tcPr>
          <w:p w:rsidR="000A4C11" w:rsidRPr="00F01811" w:rsidRDefault="000A4C11" w:rsidP="00DC4B8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6" w:type="dxa"/>
          </w:tcPr>
          <w:p w:rsidR="000A4C11" w:rsidRPr="00F01811" w:rsidRDefault="000A4C11" w:rsidP="00F0181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移动方式</w:t>
            </w:r>
          </w:p>
        </w:tc>
        <w:tc>
          <w:tcPr>
            <w:tcW w:w="1927" w:type="dxa"/>
            <w:vAlign w:val="center"/>
          </w:tcPr>
          <w:p w:rsidR="000A4C11" w:rsidRDefault="000A4C11" w:rsidP="00DC4B86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91" w:type="dxa"/>
            <w:vAlign w:val="center"/>
          </w:tcPr>
          <w:p w:rsidR="000A4C11" w:rsidRDefault="000A4C11" w:rsidP="000A4C11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人工牵引</w:t>
            </w:r>
          </w:p>
        </w:tc>
      </w:tr>
      <w:tr w:rsidR="000A4C11" w:rsidRPr="00F01811" w:rsidTr="00FA250B">
        <w:trPr>
          <w:trHeight w:val="457"/>
        </w:trPr>
        <w:tc>
          <w:tcPr>
            <w:tcW w:w="1668" w:type="dxa"/>
            <w:vMerge/>
          </w:tcPr>
          <w:p w:rsidR="000A4C11" w:rsidRPr="00F01811" w:rsidRDefault="000A4C11" w:rsidP="00DC4B8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6" w:type="dxa"/>
          </w:tcPr>
          <w:p w:rsidR="000A4C11" w:rsidRPr="00F01811" w:rsidRDefault="000A4C11" w:rsidP="00F0181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升降电源</w:t>
            </w:r>
          </w:p>
        </w:tc>
        <w:tc>
          <w:tcPr>
            <w:tcW w:w="1927" w:type="dxa"/>
            <w:vAlign w:val="center"/>
          </w:tcPr>
          <w:p w:rsidR="000A4C11" w:rsidRDefault="000A4C11" w:rsidP="00DC4B86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91" w:type="dxa"/>
            <w:vAlign w:val="center"/>
          </w:tcPr>
          <w:p w:rsidR="000A4C11" w:rsidRDefault="000A4C11" w:rsidP="00DC4B86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AC380v 3kw</w:t>
            </w:r>
          </w:p>
        </w:tc>
      </w:tr>
      <w:tr w:rsidR="000A4C11" w:rsidRPr="00F01811" w:rsidTr="00FA250B">
        <w:trPr>
          <w:trHeight w:val="472"/>
        </w:trPr>
        <w:tc>
          <w:tcPr>
            <w:tcW w:w="1668" w:type="dxa"/>
            <w:vMerge/>
          </w:tcPr>
          <w:p w:rsidR="000A4C11" w:rsidRPr="00F01811" w:rsidRDefault="000A4C11" w:rsidP="00DC4B8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6" w:type="dxa"/>
          </w:tcPr>
          <w:p w:rsidR="000A4C11" w:rsidRPr="00F01811" w:rsidRDefault="000A4C11" w:rsidP="00DC4B8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液压油缸</w:t>
            </w:r>
          </w:p>
        </w:tc>
        <w:tc>
          <w:tcPr>
            <w:tcW w:w="1927" w:type="dxa"/>
            <w:vAlign w:val="center"/>
          </w:tcPr>
          <w:p w:rsidR="000A4C11" w:rsidRDefault="000A4C11" w:rsidP="00DC4B86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91" w:type="dxa"/>
            <w:vAlign w:val="center"/>
          </w:tcPr>
          <w:p w:rsidR="000A4C11" w:rsidRDefault="000A4C11" w:rsidP="00DC4B86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D100×7.0</w:t>
            </w:r>
          </w:p>
        </w:tc>
      </w:tr>
      <w:tr w:rsidR="000A4C11" w:rsidRPr="00F01811" w:rsidTr="00376A74">
        <w:trPr>
          <w:trHeight w:val="472"/>
        </w:trPr>
        <w:tc>
          <w:tcPr>
            <w:tcW w:w="1668" w:type="dxa"/>
            <w:vMerge/>
          </w:tcPr>
          <w:p w:rsidR="000A4C11" w:rsidRPr="00F01811" w:rsidRDefault="000A4C11" w:rsidP="00DC4B8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0A4C11" w:rsidRDefault="000A4C11" w:rsidP="00DC4B86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升降速度</w:t>
            </w:r>
          </w:p>
        </w:tc>
        <w:tc>
          <w:tcPr>
            <w:tcW w:w="1927" w:type="dxa"/>
            <w:vAlign w:val="center"/>
          </w:tcPr>
          <w:p w:rsidR="000A4C11" w:rsidRDefault="000A4C11" w:rsidP="00DC4B86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m/</w:t>
            </w:r>
            <w:r>
              <w:rPr>
                <w:rFonts w:ascii="宋体" w:hAnsi="宋体" w:hint="eastAsia"/>
                <w:kern w:val="0"/>
                <w:sz w:val="24"/>
              </w:rPr>
              <w:t>分钟</w:t>
            </w:r>
          </w:p>
        </w:tc>
        <w:tc>
          <w:tcPr>
            <w:tcW w:w="2191" w:type="dxa"/>
          </w:tcPr>
          <w:p w:rsidR="000A4C11" w:rsidRPr="00F01811" w:rsidRDefault="000A4C11" w:rsidP="00DC4B8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5-6</w:t>
            </w:r>
          </w:p>
        </w:tc>
      </w:tr>
      <w:tr w:rsidR="000A4C11" w:rsidRPr="00F01811" w:rsidTr="00376A74">
        <w:trPr>
          <w:trHeight w:val="472"/>
        </w:trPr>
        <w:tc>
          <w:tcPr>
            <w:tcW w:w="1668" w:type="dxa"/>
            <w:vMerge/>
          </w:tcPr>
          <w:p w:rsidR="000A4C11" w:rsidRPr="00F01811" w:rsidRDefault="000A4C11" w:rsidP="00DC4B8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0A4C11" w:rsidRDefault="000A4C11" w:rsidP="00DC4B86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液压油</w:t>
            </w:r>
          </w:p>
        </w:tc>
        <w:tc>
          <w:tcPr>
            <w:tcW w:w="1927" w:type="dxa"/>
            <w:vAlign w:val="center"/>
          </w:tcPr>
          <w:p w:rsidR="000A4C11" w:rsidRDefault="000A4C11" w:rsidP="00DC4B86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91" w:type="dxa"/>
          </w:tcPr>
          <w:p w:rsidR="000A4C11" w:rsidRPr="00F01811" w:rsidRDefault="000A4C11" w:rsidP="000A4C1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32</w:t>
            </w:r>
            <w:r>
              <w:t xml:space="preserve"> </w:t>
            </w:r>
            <w:r>
              <w:rPr>
                <w:rFonts w:hint="eastAsia"/>
              </w:rPr>
              <w:t>国标耐磨液压油</w:t>
            </w:r>
          </w:p>
        </w:tc>
      </w:tr>
      <w:tr w:rsidR="000A4C11" w:rsidRPr="00F01811" w:rsidTr="00376A74">
        <w:trPr>
          <w:trHeight w:val="472"/>
        </w:trPr>
        <w:tc>
          <w:tcPr>
            <w:tcW w:w="1668" w:type="dxa"/>
            <w:vMerge/>
          </w:tcPr>
          <w:p w:rsidR="000A4C11" w:rsidRPr="00F01811" w:rsidRDefault="000A4C11" w:rsidP="00DC4B8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6" w:type="dxa"/>
            <w:vAlign w:val="center"/>
          </w:tcPr>
          <w:p w:rsidR="000A4C11" w:rsidRDefault="000A4C11" w:rsidP="00DC4B86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液压泵站安装方式</w:t>
            </w:r>
          </w:p>
        </w:tc>
        <w:tc>
          <w:tcPr>
            <w:tcW w:w="1927" w:type="dxa"/>
            <w:vAlign w:val="center"/>
          </w:tcPr>
          <w:p w:rsidR="000A4C11" w:rsidRDefault="000A4C11" w:rsidP="00DC4B86">
            <w:pPr>
              <w:autoSpaceDE w:val="0"/>
              <w:autoSpaceDN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91" w:type="dxa"/>
          </w:tcPr>
          <w:p w:rsidR="000A4C11" w:rsidRPr="00F01811" w:rsidRDefault="000A4C11" w:rsidP="00DC4B8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内置式</w:t>
            </w:r>
          </w:p>
        </w:tc>
      </w:tr>
    </w:tbl>
    <w:p w:rsidR="00F01811" w:rsidRDefault="00F01811" w:rsidP="00DC4B86">
      <w:pPr>
        <w:spacing w:line="360" w:lineRule="auto"/>
        <w:jc w:val="center"/>
        <w:rPr>
          <w:rFonts w:ascii="宋体" w:hAnsi="宋体"/>
          <w:b/>
          <w:sz w:val="24"/>
        </w:rPr>
      </w:pPr>
    </w:p>
    <w:p w:rsidR="00A53202" w:rsidRPr="007165D1" w:rsidRDefault="00A53202" w:rsidP="00A53202">
      <w:pPr>
        <w:spacing w:line="360" w:lineRule="auto"/>
        <w:rPr>
          <w:rFonts w:ascii="宋体" w:hAnsi="宋体"/>
          <w:b/>
          <w:sz w:val="24"/>
        </w:rPr>
      </w:pPr>
      <w:r w:rsidRPr="007165D1">
        <w:rPr>
          <w:rFonts w:ascii="宋体" w:hAnsi="宋体" w:hint="eastAsia"/>
          <w:b/>
          <w:sz w:val="24"/>
        </w:rPr>
        <w:t>5  系统配置清单</w:t>
      </w:r>
    </w:p>
    <w:p w:rsidR="00A53202" w:rsidRPr="007165D1" w:rsidRDefault="00A53202" w:rsidP="00A53202">
      <w:pPr>
        <w:spacing w:line="360" w:lineRule="auto"/>
        <w:ind w:firstLineChars="236" w:firstLine="56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每台</w:t>
      </w:r>
      <w:r w:rsidRPr="007165D1">
        <w:rPr>
          <w:rFonts w:ascii="宋体" w:hAnsi="宋体" w:hint="eastAsia"/>
          <w:sz w:val="24"/>
        </w:rPr>
        <w:t>的配置清单说明如下：</w:t>
      </w:r>
    </w:p>
    <w:tbl>
      <w:tblPr>
        <w:tblW w:w="88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2828"/>
        <w:gridCol w:w="3402"/>
        <w:gridCol w:w="1162"/>
        <w:gridCol w:w="752"/>
      </w:tblGrid>
      <w:tr w:rsidR="00A53202" w:rsidRPr="00DC7CF4" w:rsidTr="009E608A">
        <w:trPr>
          <w:cantSplit/>
          <w:trHeight w:val="227"/>
          <w:jc w:val="center"/>
        </w:trPr>
        <w:tc>
          <w:tcPr>
            <w:tcW w:w="704" w:type="dxa"/>
            <w:vAlign w:val="center"/>
          </w:tcPr>
          <w:p w:rsidR="00A53202" w:rsidRPr="00DC7CF4" w:rsidRDefault="00A53202" w:rsidP="005A14AA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DC7CF4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2828" w:type="dxa"/>
            <w:vAlign w:val="center"/>
          </w:tcPr>
          <w:p w:rsidR="00A53202" w:rsidRPr="00DC7CF4" w:rsidRDefault="00A53202" w:rsidP="005A14AA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DC7CF4">
              <w:rPr>
                <w:rFonts w:ascii="宋体" w:hAnsi="宋体" w:hint="eastAsia"/>
                <w:b/>
                <w:sz w:val="24"/>
              </w:rPr>
              <w:t>产品名称</w:t>
            </w:r>
          </w:p>
        </w:tc>
        <w:tc>
          <w:tcPr>
            <w:tcW w:w="3402" w:type="dxa"/>
            <w:vAlign w:val="center"/>
          </w:tcPr>
          <w:p w:rsidR="00A53202" w:rsidRPr="00DC7CF4" w:rsidRDefault="00A53202" w:rsidP="005A14AA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DC7CF4">
              <w:rPr>
                <w:rFonts w:ascii="宋体" w:hAnsi="宋体" w:hint="eastAsia"/>
                <w:b/>
                <w:sz w:val="24"/>
              </w:rPr>
              <w:t>型号规格</w:t>
            </w:r>
          </w:p>
        </w:tc>
        <w:tc>
          <w:tcPr>
            <w:tcW w:w="1162" w:type="dxa"/>
            <w:vAlign w:val="center"/>
          </w:tcPr>
          <w:p w:rsidR="00A53202" w:rsidRPr="00DC7CF4" w:rsidRDefault="00A53202" w:rsidP="005A14AA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DC7CF4">
              <w:rPr>
                <w:rFonts w:ascii="宋体" w:hAnsi="宋体" w:hint="eastAsia"/>
                <w:b/>
                <w:sz w:val="24"/>
              </w:rPr>
              <w:t>单位</w:t>
            </w:r>
          </w:p>
        </w:tc>
        <w:tc>
          <w:tcPr>
            <w:tcW w:w="752" w:type="dxa"/>
            <w:vAlign w:val="center"/>
          </w:tcPr>
          <w:p w:rsidR="00A53202" w:rsidRPr="00DC7CF4" w:rsidRDefault="00A53202" w:rsidP="005A14AA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DC7CF4">
              <w:rPr>
                <w:rFonts w:ascii="宋体" w:hAnsi="宋体" w:hint="eastAsia"/>
                <w:b/>
                <w:sz w:val="24"/>
              </w:rPr>
              <w:t>数量</w:t>
            </w:r>
          </w:p>
        </w:tc>
      </w:tr>
      <w:tr w:rsidR="009E608A" w:rsidRPr="00DC7CF4" w:rsidTr="009E608A">
        <w:trPr>
          <w:cantSplit/>
          <w:trHeight w:val="227"/>
          <w:jc w:val="center"/>
        </w:trPr>
        <w:tc>
          <w:tcPr>
            <w:tcW w:w="704" w:type="dxa"/>
            <w:tcBorders>
              <w:top w:val="single" w:sz="2" w:space="0" w:color="auto"/>
            </w:tcBorders>
            <w:vAlign w:val="center"/>
          </w:tcPr>
          <w:p w:rsidR="009E608A" w:rsidRPr="00DC7CF4" w:rsidRDefault="009E608A" w:rsidP="005A14A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DC7CF4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82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E608A" w:rsidRPr="00DC7CF4" w:rsidRDefault="000A4C11" w:rsidP="000A4C1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作业工装平台</w:t>
            </w:r>
          </w:p>
        </w:tc>
        <w:tc>
          <w:tcPr>
            <w:tcW w:w="3402" w:type="dxa"/>
            <w:vAlign w:val="center"/>
          </w:tcPr>
          <w:p w:rsidR="009E608A" w:rsidRPr="00DC7CF4" w:rsidRDefault="009E608A" w:rsidP="005A14AA">
            <w:pPr>
              <w:rPr>
                <w:rFonts w:ascii="宋体" w:hAnsi="宋体"/>
                <w:sz w:val="24"/>
              </w:rPr>
            </w:pPr>
          </w:p>
        </w:tc>
        <w:tc>
          <w:tcPr>
            <w:tcW w:w="1162" w:type="dxa"/>
            <w:vAlign w:val="center"/>
          </w:tcPr>
          <w:p w:rsidR="009E608A" w:rsidRPr="00DC7CF4" w:rsidRDefault="009E608A" w:rsidP="005A14AA">
            <w:pPr>
              <w:rPr>
                <w:rFonts w:ascii="宋体" w:hAnsi="宋体"/>
                <w:sz w:val="24"/>
              </w:rPr>
            </w:pPr>
            <w:r w:rsidRPr="00DC7CF4">
              <w:rPr>
                <w:rFonts w:ascii="宋体" w:hAnsi="宋体" w:hint="eastAsia"/>
                <w:sz w:val="24"/>
              </w:rPr>
              <w:t>台</w:t>
            </w:r>
          </w:p>
        </w:tc>
        <w:tc>
          <w:tcPr>
            <w:tcW w:w="752" w:type="dxa"/>
            <w:vAlign w:val="center"/>
          </w:tcPr>
          <w:p w:rsidR="009E608A" w:rsidRPr="00DC7CF4" w:rsidRDefault="009E608A" w:rsidP="005A14A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</w:tr>
      <w:tr w:rsidR="007606A8" w:rsidRPr="00DC7CF4" w:rsidTr="009E608A">
        <w:trPr>
          <w:cantSplit/>
          <w:trHeight w:val="227"/>
          <w:jc w:val="center"/>
        </w:trPr>
        <w:tc>
          <w:tcPr>
            <w:tcW w:w="70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606A8" w:rsidRPr="00DC7CF4" w:rsidRDefault="007606A8" w:rsidP="005A14A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DC7CF4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282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606A8" w:rsidRPr="00DC7CF4" w:rsidRDefault="007606A8" w:rsidP="0089026E">
            <w:pPr>
              <w:spacing w:line="490" w:lineRule="exact"/>
              <w:rPr>
                <w:rFonts w:ascii="宋体" w:hAnsi="宋体"/>
                <w:sz w:val="24"/>
              </w:rPr>
            </w:pPr>
            <w:r w:rsidRPr="00DC7CF4">
              <w:rPr>
                <w:rFonts w:ascii="宋体" w:hAnsi="宋体" w:hint="eastAsia"/>
                <w:sz w:val="24"/>
              </w:rPr>
              <w:t>产品使用说明书</w:t>
            </w:r>
          </w:p>
        </w:tc>
        <w:tc>
          <w:tcPr>
            <w:tcW w:w="3402" w:type="dxa"/>
            <w:vAlign w:val="center"/>
          </w:tcPr>
          <w:p w:rsidR="007606A8" w:rsidRPr="00DC7CF4" w:rsidRDefault="007606A8" w:rsidP="0089026E">
            <w:pPr>
              <w:spacing w:line="49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62" w:type="dxa"/>
            <w:vAlign w:val="center"/>
          </w:tcPr>
          <w:p w:rsidR="007606A8" w:rsidRPr="00DC7CF4" w:rsidRDefault="000A4C11" w:rsidP="0089026E">
            <w:pPr>
              <w:spacing w:line="49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份</w:t>
            </w:r>
          </w:p>
        </w:tc>
        <w:tc>
          <w:tcPr>
            <w:tcW w:w="752" w:type="dxa"/>
            <w:vAlign w:val="center"/>
          </w:tcPr>
          <w:p w:rsidR="007606A8" w:rsidRPr="00DC7CF4" w:rsidRDefault="007606A8" w:rsidP="0089026E">
            <w:pPr>
              <w:spacing w:line="49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</w:tr>
      <w:tr w:rsidR="007606A8" w:rsidRPr="00DC7CF4" w:rsidTr="009E608A">
        <w:trPr>
          <w:cantSplit/>
          <w:trHeight w:val="227"/>
          <w:jc w:val="center"/>
        </w:trPr>
        <w:tc>
          <w:tcPr>
            <w:tcW w:w="70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606A8" w:rsidRPr="00DC7CF4" w:rsidRDefault="007606A8" w:rsidP="005A14A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DC7CF4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282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606A8" w:rsidRPr="00DC7CF4" w:rsidRDefault="007606A8" w:rsidP="0089026E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  <w:r w:rsidRPr="00DC7CF4">
              <w:rPr>
                <w:rFonts w:ascii="宋体" w:hAnsi="宋体" w:hint="eastAsia"/>
                <w:sz w:val="24"/>
              </w:rPr>
              <w:t>出厂检验报告</w:t>
            </w:r>
          </w:p>
        </w:tc>
        <w:tc>
          <w:tcPr>
            <w:tcW w:w="3402" w:type="dxa"/>
            <w:vAlign w:val="center"/>
          </w:tcPr>
          <w:p w:rsidR="007606A8" w:rsidRPr="00DC7CF4" w:rsidRDefault="007606A8" w:rsidP="0089026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62" w:type="dxa"/>
            <w:vAlign w:val="center"/>
          </w:tcPr>
          <w:p w:rsidR="007606A8" w:rsidRPr="00DC7CF4" w:rsidRDefault="007606A8" w:rsidP="0089026E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DC7CF4">
              <w:rPr>
                <w:rFonts w:ascii="宋体" w:hAnsi="宋体" w:hint="eastAsia"/>
                <w:sz w:val="24"/>
              </w:rPr>
              <w:t>份</w:t>
            </w:r>
          </w:p>
        </w:tc>
        <w:tc>
          <w:tcPr>
            <w:tcW w:w="752" w:type="dxa"/>
            <w:vAlign w:val="center"/>
          </w:tcPr>
          <w:p w:rsidR="007606A8" w:rsidRPr="00DC7CF4" w:rsidRDefault="007606A8" w:rsidP="0089026E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</w:tr>
      <w:tr w:rsidR="007606A8" w:rsidRPr="00DC7CF4" w:rsidTr="009E608A">
        <w:trPr>
          <w:cantSplit/>
          <w:trHeight w:val="227"/>
          <w:jc w:val="center"/>
        </w:trPr>
        <w:tc>
          <w:tcPr>
            <w:tcW w:w="70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606A8" w:rsidRPr="00DC7CF4" w:rsidRDefault="007606A8" w:rsidP="005A14A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DC7CF4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282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606A8" w:rsidRPr="00DC7CF4" w:rsidRDefault="007606A8" w:rsidP="0089026E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  <w:r w:rsidRPr="00DC7CF4">
              <w:rPr>
                <w:rFonts w:ascii="宋体" w:hAnsi="宋体" w:hint="eastAsia"/>
                <w:sz w:val="24"/>
              </w:rPr>
              <w:t>质量保修书</w:t>
            </w:r>
          </w:p>
        </w:tc>
        <w:tc>
          <w:tcPr>
            <w:tcW w:w="3402" w:type="dxa"/>
            <w:vAlign w:val="center"/>
          </w:tcPr>
          <w:p w:rsidR="007606A8" w:rsidRPr="00DC7CF4" w:rsidRDefault="007606A8" w:rsidP="0089026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62" w:type="dxa"/>
            <w:vAlign w:val="center"/>
          </w:tcPr>
          <w:p w:rsidR="007606A8" w:rsidRPr="00DC7CF4" w:rsidRDefault="007606A8" w:rsidP="0089026E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DC7CF4">
              <w:rPr>
                <w:rFonts w:ascii="宋体" w:hAnsi="宋体" w:hint="eastAsia"/>
                <w:sz w:val="24"/>
              </w:rPr>
              <w:t>份</w:t>
            </w:r>
          </w:p>
        </w:tc>
        <w:tc>
          <w:tcPr>
            <w:tcW w:w="752" w:type="dxa"/>
            <w:vAlign w:val="center"/>
          </w:tcPr>
          <w:p w:rsidR="007606A8" w:rsidRPr="00DC7CF4" w:rsidRDefault="007606A8" w:rsidP="0089026E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</w:tr>
      <w:tr w:rsidR="007606A8" w:rsidRPr="00DC7CF4" w:rsidTr="009E608A">
        <w:trPr>
          <w:cantSplit/>
          <w:trHeight w:val="227"/>
          <w:jc w:val="center"/>
        </w:trPr>
        <w:tc>
          <w:tcPr>
            <w:tcW w:w="70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606A8" w:rsidRPr="00DC7CF4" w:rsidRDefault="007606A8" w:rsidP="005A14A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DC7CF4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282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606A8" w:rsidRPr="00DC7CF4" w:rsidRDefault="007606A8" w:rsidP="0089026E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  <w:r w:rsidRPr="00DC7CF4">
              <w:rPr>
                <w:rFonts w:ascii="宋体" w:hAnsi="宋体" w:hint="eastAsia"/>
                <w:sz w:val="24"/>
              </w:rPr>
              <w:t>产品合格证</w:t>
            </w:r>
          </w:p>
        </w:tc>
        <w:tc>
          <w:tcPr>
            <w:tcW w:w="3402" w:type="dxa"/>
            <w:vAlign w:val="center"/>
          </w:tcPr>
          <w:p w:rsidR="007606A8" w:rsidRPr="00DC7CF4" w:rsidRDefault="007606A8" w:rsidP="0089026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62" w:type="dxa"/>
            <w:vAlign w:val="center"/>
          </w:tcPr>
          <w:p w:rsidR="007606A8" w:rsidRPr="00DC7CF4" w:rsidRDefault="007606A8" w:rsidP="0089026E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DC7CF4">
              <w:rPr>
                <w:rFonts w:ascii="宋体" w:hAnsi="宋体" w:hint="eastAsia"/>
                <w:sz w:val="24"/>
              </w:rPr>
              <w:t>份</w:t>
            </w:r>
          </w:p>
        </w:tc>
        <w:tc>
          <w:tcPr>
            <w:tcW w:w="752" w:type="dxa"/>
            <w:vAlign w:val="center"/>
          </w:tcPr>
          <w:p w:rsidR="007606A8" w:rsidRPr="00DC7CF4" w:rsidRDefault="007606A8" w:rsidP="0089026E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</w:tr>
      <w:bookmarkEnd w:id="1"/>
      <w:bookmarkEnd w:id="2"/>
    </w:tbl>
    <w:p w:rsidR="00157FF9" w:rsidRDefault="00157FF9" w:rsidP="00A53202">
      <w:pPr>
        <w:tabs>
          <w:tab w:val="left" w:pos="2259"/>
        </w:tabs>
        <w:snapToGrid w:val="0"/>
        <w:spacing w:line="360" w:lineRule="auto"/>
        <w:outlineLvl w:val="0"/>
        <w:rPr>
          <w:rFonts w:ascii="宋体" w:hAnsi="宋体"/>
          <w:b/>
          <w:sz w:val="24"/>
        </w:rPr>
      </w:pPr>
    </w:p>
    <w:p w:rsidR="00157FF9" w:rsidRDefault="00157FF9" w:rsidP="00A53202">
      <w:pPr>
        <w:tabs>
          <w:tab w:val="left" w:pos="2259"/>
        </w:tabs>
        <w:snapToGrid w:val="0"/>
        <w:spacing w:line="360" w:lineRule="auto"/>
        <w:outlineLvl w:val="0"/>
        <w:rPr>
          <w:rFonts w:ascii="宋体" w:hAnsi="宋体"/>
          <w:b/>
          <w:sz w:val="24"/>
        </w:rPr>
      </w:pPr>
    </w:p>
    <w:p w:rsidR="00A53202" w:rsidRPr="007165D1" w:rsidRDefault="00A53202" w:rsidP="00A53202">
      <w:pPr>
        <w:tabs>
          <w:tab w:val="left" w:pos="2259"/>
        </w:tabs>
        <w:snapToGrid w:val="0"/>
        <w:spacing w:line="360" w:lineRule="auto"/>
        <w:outlineLvl w:val="0"/>
        <w:rPr>
          <w:rFonts w:ascii="宋体" w:hAnsi="宋体"/>
          <w:b/>
          <w:sz w:val="24"/>
        </w:rPr>
      </w:pPr>
      <w:r w:rsidRPr="007165D1">
        <w:rPr>
          <w:rFonts w:ascii="宋体" w:hAnsi="宋体" w:hint="eastAsia"/>
          <w:b/>
          <w:sz w:val="24"/>
        </w:rPr>
        <w:t>6  试验和验收</w:t>
      </w:r>
    </w:p>
    <w:p w:rsidR="00A53202" w:rsidRPr="007165D1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6.1验收试验的时间和条件由买方确定。卖方应负责培训买方技术人员，使其掌握测试设备的各项技能。</w:t>
      </w:r>
    </w:p>
    <w:p w:rsidR="00A53202" w:rsidRPr="007165D1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6.2验收试验项目和方法由招投标双方按合同或现场协商确定。</w:t>
      </w:r>
    </w:p>
    <w:p w:rsidR="00A53202" w:rsidRPr="007165D1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6.3在试验期间所有损坏的供货范围内设备，卖方应免费给予更换。</w:t>
      </w:r>
    </w:p>
    <w:p w:rsidR="00A53202" w:rsidRPr="007165D1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lastRenderedPageBreak/>
        <w:t>6.4现场验收试验结束后，卖方的技术人员应负责完整备份系统软件，连同随机操作系统光盘一并提供给买方。</w:t>
      </w:r>
    </w:p>
    <w:p w:rsidR="00A53202" w:rsidRPr="007165D1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6.5 验收时，卖方应提供法定检验机构的检定证书。</w:t>
      </w:r>
    </w:p>
    <w:p w:rsidR="00A53202" w:rsidRPr="007165D1" w:rsidRDefault="00A53202" w:rsidP="00A53202">
      <w:pPr>
        <w:tabs>
          <w:tab w:val="left" w:pos="2259"/>
        </w:tabs>
        <w:snapToGrid w:val="0"/>
        <w:spacing w:line="360" w:lineRule="auto"/>
        <w:outlineLvl w:val="0"/>
        <w:rPr>
          <w:rFonts w:ascii="宋体" w:hAnsi="宋体"/>
          <w:b/>
          <w:sz w:val="24"/>
        </w:rPr>
      </w:pPr>
      <w:r w:rsidRPr="007165D1">
        <w:rPr>
          <w:rFonts w:ascii="宋体" w:hAnsi="宋体" w:hint="eastAsia"/>
          <w:b/>
          <w:sz w:val="24"/>
        </w:rPr>
        <w:t>7  包装、运输、贮存和质量保证</w:t>
      </w:r>
    </w:p>
    <w:p w:rsidR="00A53202" w:rsidRPr="007165D1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7.1  设备制造完成并通过试验后应及时包装, 否则应得到切实的保护, 确保其不受污损。</w:t>
      </w:r>
    </w:p>
    <w:p w:rsidR="00A53202" w:rsidRPr="007165D1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7.2  所有部件经妥善包装或装箱后, 在运输过程中尚应采取其它防护措施, 以免散失损坏或被盗。</w:t>
      </w:r>
    </w:p>
    <w:p w:rsidR="00A53202" w:rsidRPr="007165D1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7.3  在包装箱外应标明需方的订货号、发货号。</w:t>
      </w:r>
    </w:p>
    <w:p w:rsidR="00A53202" w:rsidRPr="007165D1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7.4  各种包装应能确保各零部件在运输过程中不致遭到损坏、丢失、变形、受潮和腐蚀。</w:t>
      </w:r>
    </w:p>
    <w:p w:rsidR="00A53202" w:rsidRPr="007165D1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7.5  包装箱上应有明显的包装储运图示标志(按GB/T 191-2008)。</w:t>
      </w:r>
    </w:p>
    <w:p w:rsidR="00A53202" w:rsidRPr="007165D1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7.6  整体产品或分别运输的部件都要适合运输和装载的要求。</w:t>
      </w:r>
    </w:p>
    <w:p w:rsidR="00A53202" w:rsidRPr="007165D1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7.7  随产品提供的技术资料应完整无缺。</w:t>
      </w:r>
    </w:p>
    <w:p w:rsidR="00A53202" w:rsidRPr="007165D1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7.8  订购的新型产品除应满足本招标技术文件外， 投标方还应提供产品的鉴定证书。</w:t>
      </w:r>
    </w:p>
    <w:p w:rsidR="00A53202" w:rsidRPr="007165D1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7.9  投标方应保证制造过程中的所有工艺、材料等（包括投标方的外购件在内）均应符合本招标技术文件的规定。若招标方根据运行经验指定投标方提供某种外购零部件，投标方应积极配合。</w:t>
      </w:r>
    </w:p>
    <w:p w:rsidR="00A53202" w:rsidRPr="007165D1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7.10  投标方应遵守本招标技术文件中各条款和工作项目的ISO9000、GB/T1900质量保证体系, 该质量保证体系已经过国家认证和正常运转。</w:t>
      </w:r>
    </w:p>
    <w:p w:rsidR="00A53202" w:rsidRPr="007165D1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7.11  设备的各种配件, 应选择具有生产许可证的专业制造厂家的产品。</w:t>
      </w:r>
    </w:p>
    <w:p w:rsidR="00A53202" w:rsidRPr="007165D1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7.12  卖方提供设备</w:t>
      </w:r>
      <w:r>
        <w:rPr>
          <w:rFonts w:ascii="宋体" w:hAnsi="宋体" w:hint="eastAsia"/>
          <w:sz w:val="24"/>
        </w:rPr>
        <w:t>三</w:t>
      </w:r>
      <w:r w:rsidRPr="007165D1">
        <w:rPr>
          <w:rFonts w:ascii="宋体" w:hAnsi="宋体" w:hint="eastAsia"/>
          <w:sz w:val="24"/>
        </w:rPr>
        <w:t>年质量保证,在质保期内,设备非人为原因及使用不当造成的损坏,卖方应提供免费维修或更换。</w:t>
      </w:r>
    </w:p>
    <w:p w:rsidR="00A53202" w:rsidRPr="007165D1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sz w:val="24"/>
        </w:rPr>
      </w:pPr>
    </w:p>
    <w:p w:rsidR="00A53202" w:rsidRPr="007165D1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b/>
          <w:sz w:val="24"/>
        </w:rPr>
      </w:pPr>
      <w:r w:rsidRPr="007165D1">
        <w:rPr>
          <w:rFonts w:ascii="宋体" w:hAnsi="宋体" w:hint="eastAsia"/>
          <w:b/>
          <w:sz w:val="24"/>
        </w:rPr>
        <w:t>8售后服务</w:t>
      </w:r>
    </w:p>
    <w:p w:rsidR="00A53202" w:rsidRPr="007165D1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8.1供方对需方提出的问题在24小时内给出响应，在需方认为必须时48小时内到现场处理。</w:t>
      </w:r>
    </w:p>
    <w:p w:rsidR="00A53202" w:rsidRPr="007165D1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8.2供方提供产品软件系统的终身免费升级服务，以保证该软件系统和当前的需求相适应。</w:t>
      </w:r>
    </w:p>
    <w:p w:rsidR="00A53202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lastRenderedPageBreak/>
        <w:t>8.3供方</w:t>
      </w:r>
      <w:r>
        <w:rPr>
          <w:rFonts w:ascii="宋体" w:hAnsi="宋体" w:hint="eastAsia"/>
          <w:sz w:val="24"/>
        </w:rPr>
        <w:t>将对需方使用单位的技术人员免费进行培训，使其能熟悉</w:t>
      </w:r>
      <w:r w:rsidR="00AD676E">
        <w:rPr>
          <w:rFonts w:ascii="宋体" w:hAnsi="宋体" w:hint="eastAsia"/>
          <w:sz w:val="24"/>
        </w:rPr>
        <w:t>作业工装平台</w:t>
      </w:r>
      <w:r w:rsidRPr="007165D1">
        <w:rPr>
          <w:rFonts w:ascii="宋体" w:hAnsi="宋体" w:hint="eastAsia"/>
          <w:sz w:val="24"/>
        </w:rPr>
        <w:t>的使用、保养技术及安全等注意事项。</w:t>
      </w:r>
    </w:p>
    <w:p w:rsidR="00D80762" w:rsidRPr="002C67B5" w:rsidRDefault="00D80762" w:rsidP="00D8076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snapToGrid w:val="0"/>
          <w:color w:val="000000"/>
          <w:sz w:val="24"/>
          <w:szCs w:val="24"/>
        </w:rPr>
      </w:pPr>
      <w:r w:rsidRPr="002C67B5">
        <w:rPr>
          <w:rFonts w:ascii="宋体" w:hAnsi="宋体" w:hint="eastAsia"/>
          <w:color w:val="000000"/>
          <w:sz w:val="24"/>
        </w:rPr>
        <w:t>8.4</w:t>
      </w:r>
      <w:r w:rsidRPr="002C67B5">
        <w:rPr>
          <w:rFonts w:ascii="宋体" w:hAnsi="宋体" w:hint="eastAsia"/>
          <w:snapToGrid w:val="0"/>
          <w:color w:val="000000"/>
          <w:sz w:val="24"/>
          <w:szCs w:val="24"/>
        </w:rPr>
        <w:t>保修质保期：3 年，质保期内，免费更换或维修仪器，终生维护</w:t>
      </w:r>
    </w:p>
    <w:p w:rsidR="00D80762" w:rsidRPr="002C67B5" w:rsidRDefault="00D80762" w:rsidP="00D8076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color w:val="000000"/>
          <w:sz w:val="24"/>
        </w:rPr>
      </w:pPr>
      <w:r w:rsidRPr="002C67B5">
        <w:rPr>
          <w:rFonts w:ascii="宋体" w:hAnsi="宋体" w:hint="eastAsia"/>
          <w:snapToGrid w:val="0"/>
          <w:color w:val="000000"/>
          <w:sz w:val="24"/>
          <w:szCs w:val="24"/>
        </w:rPr>
        <w:t>8.5全部设备必须是全新的、持久耐用的。即使在本标书中没有明显地提出</w:t>
      </w:r>
      <w:r w:rsidRPr="002C67B5">
        <w:rPr>
          <w:rFonts w:ascii="宋体" w:hAnsi="宋体"/>
          <w:snapToGrid w:val="0"/>
          <w:color w:val="000000"/>
          <w:sz w:val="24"/>
          <w:szCs w:val="24"/>
        </w:rPr>
        <w:t>,</w:t>
      </w:r>
      <w:r w:rsidRPr="002C67B5">
        <w:rPr>
          <w:rFonts w:ascii="宋体" w:hAnsi="宋体" w:hint="eastAsia"/>
          <w:snapToGrid w:val="0"/>
          <w:color w:val="000000"/>
          <w:sz w:val="24"/>
          <w:szCs w:val="24"/>
        </w:rPr>
        <w:t>也应满足作为一个完整产品一般所能满足的全部要求。卖方应在投标书中</w:t>
      </w:r>
      <w:proofErr w:type="gramStart"/>
      <w:r w:rsidRPr="002C67B5">
        <w:rPr>
          <w:rFonts w:ascii="宋体" w:hAnsi="宋体" w:hint="eastAsia"/>
          <w:snapToGrid w:val="0"/>
          <w:color w:val="000000"/>
          <w:sz w:val="24"/>
          <w:szCs w:val="24"/>
        </w:rPr>
        <w:t>作出</w:t>
      </w:r>
      <w:proofErr w:type="gramEnd"/>
      <w:r w:rsidRPr="002C67B5">
        <w:rPr>
          <w:rFonts w:ascii="宋体" w:hAnsi="宋体" w:hint="eastAsia"/>
          <w:snapToGrid w:val="0"/>
          <w:color w:val="000000"/>
          <w:sz w:val="24"/>
          <w:szCs w:val="24"/>
        </w:rPr>
        <w:t>设备质保期和保修期限的承诺。</w:t>
      </w:r>
    </w:p>
    <w:p w:rsidR="00D80762" w:rsidRPr="00D80762" w:rsidRDefault="00D80762" w:rsidP="00A5320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sz w:val="24"/>
        </w:rPr>
      </w:pPr>
    </w:p>
    <w:p w:rsidR="00A53202" w:rsidRPr="007165D1" w:rsidRDefault="00A53202" w:rsidP="00A53202">
      <w:pPr>
        <w:tabs>
          <w:tab w:val="left" w:pos="2259"/>
        </w:tabs>
        <w:snapToGrid w:val="0"/>
        <w:spacing w:line="360" w:lineRule="auto"/>
        <w:outlineLvl w:val="0"/>
        <w:rPr>
          <w:rFonts w:ascii="宋体" w:hAnsi="宋体"/>
          <w:b/>
          <w:sz w:val="24"/>
        </w:rPr>
      </w:pPr>
      <w:r w:rsidRPr="007165D1">
        <w:rPr>
          <w:rFonts w:ascii="宋体" w:hAnsi="宋体" w:hint="eastAsia"/>
          <w:b/>
          <w:sz w:val="24"/>
        </w:rPr>
        <w:t>9 双方工作安排</w:t>
      </w:r>
    </w:p>
    <w:p w:rsidR="00A53202" w:rsidRPr="007165D1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9.1  招标方应向投标方提供有特殊要求的设备技术文件。</w:t>
      </w:r>
    </w:p>
    <w:p w:rsidR="00A53202" w:rsidRPr="007165D1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9.2  投标方收到技术条件书后如有异议, 在5天内书面通知招标方, 否则认为投标方同意招标技术文件中的全部要求。</w:t>
      </w:r>
    </w:p>
    <w:p w:rsidR="00A53202" w:rsidRPr="007165D1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9.3  根据工程需要, 可召开设计联络会或以其他形式解决设计制造中的问题。</w:t>
      </w:r>
    </w:p>
    <w:p w:rsidR="00A53202" w:rsidRPr="007165D1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9.4  文件交接要有记录, 设计联络会应有纪要。</w:t>
      </w:r>
    </w:p>
    <w:p w:rsidR="00A53202" w:rsidRPr="007165D1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9.5  投标方提供的设备参数或配置接线有变化时, 应及时书面通知招标方, 否则由此引起的一切后果将由投标方承担。</w:t>
      </w:r>
    </w:p>
    <w:p w:rsidR="00A53202" w:rsidRPr="007165D1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spacing w:val="-4"/>
          <w:sz w:val="24"/>
        </w:rPr>
      </w:pPr>
      <w:r w:rsidRPr="007165D1">
        <w:rPr>
          <w:rFonts w:ascii="宋体" w:hAnsi="宋体" w:hint="eastAsia"/>
          <w:sz w:val="24"/>
        </w:rPr>
        <w:t xml:space="preserve">9.6  </w:t>
      </w:r>
      <w:r w:rsidRPr="007165D1">
        <w:rPr>
          <w:rFonts w:ascii="宋体" w:hAnsi="宋体" w:hint="eastAsia"/>
          <w:spacing w:val="-4"/>
          <w:sz w:val="24"/>
        </w:rPr>
        <w:t>对招标方的缺陷通知，投标方应在24小时内作出回应，48小时内赴现场予以解决。</w:t>
      </w:r>
    </w:p>
    <w:p w:rsidR="00A53202" w:rsidRPr="007165D1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9.7  投标方每年定期对其产品进行巡查，发现问题及时解决。</w:t>
      </w:r>
    </w:p>
    <w:p w:rsidR="00A53202" w:rsidRPr="007165D1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9.8  投标方应按照中国电力工业使用的标准及相应的代码、规则对图纸编号，并且提供的资料应使用国家法定单位制即国际单位制。</w:t>
      </w:r>
    </w:p>
    <w:p w:rsidR="00F44CDF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9.9  资料的组织结构清晰、逻辑性强。资料内容正确、准确、一致、清晰完整，满足工程要求。</w:t>
      </w:r>
    </w:p>
    <w:p w:rsidR="00D80762" w:rsidRPr="002C67B5" w:rsidRDefault="00D80762" w:rsidP="00D8076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b/>
          <w:color w:val="000000"/>
          <w:sz w:val="24"/>
        </w:rPr>
      </w:pPr>
      <w:r w:rsidRPr="002C67B5">
        <w:rPr>
          <w:rFonts w:ascii="宋体" w:hAnsi="宋体" w:hint="eastAsia"/>
          <w:b/>
          <w:color w:val="000000"/>
          <w:sz w:val="24"/>
        </w:rPr>
        <w:t>10技术资料</w:t>
      </w:r>
    </w:p>
    <w:p w:rsidR="00D80762" w:rsidRPr="002C67B5" w:rsidRDefault="00D80762" w:rsidP="00D80762">
      <w:pPr>
        <w:tabs>
          <w:tab w:val="left" w:pos="1440"/>
          <w:tab w:val="left" w:pos="3960"/>
        </w:tabs>
        <w:snapToGrid w:val="0"/>
        <w:spacing w:line="360" w:lineRule="auto"/>
        <w:rPr>
          <w:color w:val="000000"/>
          <w:sz w:val="24"/>
        </w:rPr>
      </w:pPr>
      <w:r w:rsidRPr="002C67B5">
        <w:rPr>
          <w:rFonts w:hint="eastAsia"/>
          <w:color w:val="000000"/>
          <w:sz w:val="24"/>
        </w:rPr>
        <w:t>10.1</w:t>
      </w:r>
      <w:r w:rsidRPr="002C67B5">
        <w:rPr>
          <w:rFonts w:ascii="宋体" w:hAnsi="宋体" w:hint="eastAsia"/>
          <w:snapToGrid w:val="0"/>
          <w:color w:val="000000"/>
          <w:sz w:val="24"/>
        </w:rPr>
        <w:t>每台设备需提供中文版设备使用说明书（包括电子文档）。</w:t>
      </w:r>
    </w:p>
    <w:p w:rsidR="00D80762" w:rsidRPr="002C67B5" w:rsidRDefault="00D80762" w:rsidP="00D8076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color w:val="000000"/>
          <w:sz w:val="24"/>
          <w:szCs w:val="24"/>
        </w:rPr>
      </w:pPr>
      <w:r w:rsidRPr="002C67B5">
        <w:rPr>
          <w:rFonts w:hint="eastAsia"/>
          <w:color w:val="000000"/>
          <w:sz w:val="24"/>
        </w:rPr>
        <w:t>10.2</w:t>
      </w:r>
      <w:r w:rsidRPr="002C67B5">
        <w:rPr>
          <w:rFonts w:ascii="宋体" w:hAnsi="宋体" w:hint="eastAsia"/>
          <w:snapToGrid w:val="0"/>
          <w:color w:val="000000"/>
          <w:sz w:val="24"/>
        </w:rPr>
        <w:t>每台设备需提供出厂检测报告及校验报告</w:t>
      </w:r>
      <w:r w:rsidRPr="002C67B5">
        <w:rPr>
          <w:rFonts w:ascii="宋体" w:hAnsi="宋体" w:hint="eastAsia"/>
          <w:color w:val="000000"/>
          <w:sz w:val="24"/>
          <w:szCs w:val="24"/>
        </w:rPr>
        <w:t>。</w:t>
      </w:r>
    </w:p>
    <w:p w:rsidR="00D80762" w:rsidRPr="002C67B5" w:rsidRDefault="00D80762" w:rsidP="00D80762">
      <w:pPr>
        <w:spacing w:line="360" w:lineRule="auto"/>
        <w:rPr>
          <w:rFonts w:ascii="宋体" w:hAnsi="宋体"/>
          <w:b/>
          <w:color w:val="000000"/>
          <w:sz w:val="24"/>
        </w:rPr>
      </w:pPr>
      <w:r w:rsidRPr="002C67B5">
        <w:rPr>
          <w:rFonts w:ascii="宋体" w:hAnsi="宋体" w:hint="eastAsia"/>
          <w:b/>
          <w:color w:val="000000"/>
          <w:sz w:val="24"/>
        </w:rPr>
        <w:t>附件： 技术要求差异表</w:t>
      </w:r>
    </w:p>
    <w:p w:rsidR="00D80762" w:rsidRPr="002C67B5" w:rsidRDefault="00D80762" w:rsidP="00D80762">
      <w:pPr>
        <w:spacing w:line="360" w:lineRule="auto"/>
        <w:ind w:firstLineChars="189" w:firstLine="454"/>
        <w:rPr>
          <w:rFonts w:ascii="宋体" w:hAnsi="宋体"/>
          <w:color w:val="000000"/>
          <w:sz w:val="24"/>
        </w:rPr>
      </w:pPr>
      <w:r w:rsidRPr="002C67B5">
        <w:rPr>
          <w:rFonts w:ascii="宋体" w:hAnsi="宋体" w:hint="eastAsia"/>
          <w:color w:val="000000"/>
          <w:sz w:val="24"/>
        </w:rPr>
        <w:t>投标方拟</w:t>
      </w:r>
      <w:proofErr w:type="gramStart"/>
      <w:r w:rsidRPr="002C67B5">
        <w:rPr>
          <w:rFonts w:ascii="宋体" w:hAnsi="宋体" w:hint="eastAsia"/>
          <w:color w:val="000000"/>
          <w:sz w:val="24"/>
        </w:rPr>
        <w:t>供产品</w:t>
      </w:r>
      <w:proofErr w:type="gramEnd"/>
      <w:r w:rsidRPr="002C67B5">
        <w:rPr>
          <w:rFonts w:ascii="宋体" w:hAnsi="宋体" w:hint="eastAsia"/>
          <w:color w:val="000000"/>
          <w:sz w:val="24"/>
        </w:rPr>
        <w:t>的技术性能若与招标</w:t>
      </w:r>
      <w:proofErr w:type="gramStart"/>
      <w:r w:rsidRPr="002C67B5">
        <w:rPr>
          <w:rFonts w:ascii="宋体" w:hAnsi="宋体" w:hint="eastAsia"/>
          <w:color w:val="000000"/>
          <w:sz w:val="24"/>
        </w:rPr>
        <w:t>书文件</w:t>
      </w:r>
      <w:proofErr w:type="gramEnd"/>
      <w:r w:rsidRPr="002C67B5">
        <w:rPr>
          <w:rFonts w:ascii="宋体" w:hAnsi="宋体" w:hint="eastAsia"/>
          <w:color w:val="000000"/>
          <w:sz w:val="24"/>
        </w:rPr>
        <w:t>的技术要求存在差异，则需按附表</w:t>
      </w:r>
      <w:proofErr w:type="gramStart"/>
      <w:r w:rsidRPr="002C67B5">
        <w:rPr>
          <w:rFonts w:ascii="宋体" w:hAnsi="宋体" w:hint="eastAsia"/>
          <w:color w:val="000000"/>
          <w:sz w:val="24"/>
        </w:rPr>
        <w:t>一</w:t>
      </w:r>
      <w:proofErr w:type="gramEnd"/>
      <w:r w:rsidRPr="002C67B5">
        <w:rPr>
          <w:rFonts w:ascii="宋体" w:hAnsi="宋体" w:hint="eastAsia"/>
          <w:color w:val="000000"/>
          <w:sz w:val="24"/>
        </w:rPr>
        <w:t>填写技术要求差异表。</w:t>
      </w:r>
    </w:p>
    <w:p w:rsidR="00D80762" w:rsidRPr="002C67B5" w:rsidRDefault="00D80762" w:rsidP="00D80762">
      <w:pPr>
        <w:spacing w:line="360" w:lineRule="auto"/>
        <w:rPr>
          <w:rFonts w:ascii="宋体" w:hAnsi="宋体"/>
          <w:color w:val="000000"/>
          <w:sz w:val="24"/>
        </w:rPr>
      </w:pPr>
      <w:r w:rsidRPr="002C67B5">
        <w:rPr>
          <w:rFonts w:ascii="宋体" w:hAnsi="宋体" w:hint="eastAsia"/>
          <w:color w:val="000000"/>
          <w:sz w:val="24"/>
        </w:rPr>
        <w:t>附表</w:t>
      </w:r>
      <w:proofErr w:type="gramStart"/>
      <w:r w:rsidRPr="002C67B5">
        <w:rPr>
          <w:rFonts w:ascii="宋体" w:hAnsi="宋体" w:hint="eastAsia"/>
          <w:color w:val="000000"/>
          <w:sz w:val="24"/>
        </w:rPr>
        <w:t>一</w:t>
      </w:r>
      <w:proofErr w:type="gramEnd"/>
      <w:r w:rsidRPr="002C67B5">
        <w:rPr>
          <w:rFonts w:ascii="宋体" w:hAnsi="宋体" w:hint="eastAsia"/>
          <w:color w:val="000000"/>
          <w:sz w:val="24"/>
        </w:rPr>
        <w:t xml:space="preserve">   技术要求差异表</w:t>
      </w:r>
    </w:p>
    <w:tbl>
      <w:tblPr>
        <w:tblW w:w="0" w:type="auto"/>
        <w:tblInd w:w="2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0"/>
        <w:gridCol w:w="3885"/>
        <w:gridCol w:w="4165"/>
      </w:tblGrid>
      <w:tr w:rsidR="00D80762" w:rsidRPr="002C67B5" w:rsidTr="00CE7D72">
        <w:trPr>
          <w:cantSplit/>
        </w:trPr>
        <w:tc>
          <w:tcPr>
            <w:tcW w:w="910" w:type="dxa"/>
            <w:vAlign w:val="center"/>
          </w:tcPr>
          <w:p w:rsidR="00D80762" w:rsidRPr="002C67B5" w:rsidRDefault="00D80762" w:rsidP="00CE7D7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 w:rsidRPr="002C67B5">
              <w:rPr>
                <w:rFonts w:ascii="宋体" w:hAnsi="宋体" w:hint="eastAsia"/>
                <w:color w:val="000000"/>
                <w:sz w:val="24"/>
              </w:rPr>
              <w:lastRenderedPageBreak/>
              <w:t>序号</w:t>
            </w:r>
          </w:p>
        </w:tc>
        <w:tc>
          <w:tcPr>
            <w:tcW w:w="3885" w:type="dxa"/>
            <w:vAlign w:val="center"/>
          </w:tcPr>
          <w:p w:rsidR="00D80762" w:rsidRPr="002C67B5" w:rsidRDefault="00D80762" w:rsidP="00CE7D7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 w:rsidRPr="002C67B5">
              <w:rPr>
                <w:rFonts w:ascii="宋体" w:hAnsi="宋体" w:hint="eastAsia"/>
                <w:color w:val="000000"/>
                <w:sz w:val="24"/>
              </w:rPr>
              <w:t>招标文件简要内容</w:t>
            </w:r>
          </w:p>
        </w:tc>
        <w:tc>
          <w:tcPr>
            <w:tcW w:w="4165" w:type="dxa"/>
            <w:vAlign w:val="center"/>
          </w:tcPr>
          <w:p w:rsidR="00D80762" w:rsidRPr="002C67B5" w:rsidRDefault="00D80762" w:rsidP="00CE7D7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 w:rsidRPr="002C67B5">
              <w:rPr>
                <w:rFonts w:ascii="宋体" w:hAnsi="宋体" w:hint="eastAsia"/>
                <w:color w:val="000000"/>
                <w:sz w:val="24"/>
              </w:rPr>
              <w:t>投标文件差异说明</w:t>
            </w:r>
          </w:p>
        </w:tc>
      </w:tr>
      <w:tr w:rsidR="00D80762" w:rsidRPr="002C67B5" w:rsidTr="00CE7D72">
        <w:trPr>
          <w:cantSplit/>
        </w:trPr>
        <w:tc>
          <w:tcPr>
            <w:tcW w:w="910" w:type="dxa"/>
            <w:vAlign w:val="center"/>
          </w:tcPr>
          <w:p w:rsidR="00D80762" w:rsidRPr="002C67B5" w:rsidRDefault="00D80762" w:rsidP="00CE7D7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885" w:type="dxa"/>
            <w:vAlign w:val="center"/>
          </w:tcPr>
          <w:p w:rsidR="00D80762" w:rsidRPr="002C67B5" w:rsidRDefault="00D80762" w:rsidP="00CE7D7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165" w:type="dxa"/>
            <w:vAlign w:val="center"/>
          </w:tcPr>
          <w:p w:rsidR="00D80762" w:rsidRPr="002C67B5" w:rsidRDefault="00D80762" w:rsidP="00CE7D7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80762" w:rsidRPr="002C67B5" w:rsidTr="00CE7D72">
        <w:trPr>
          <w:cantSplit/>
        </w:trPr>
        <w:tc>
          <w:tcPr>
            <w:tcW w:w="910" w:type="dxa"/>
            <w:vAlign w:val="center"/>
          </w:tcPr>
          <w:p w:rsidR="00D80762" w:rsidRPr="002C67B5" w:rsidRDefault="00D80762" w:rsidP="00CE7D7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885" w:type="dxa"/>
            <w:vAlign w:val="center"/>
          </w:tcPr>
          <w:p w:rsidR="00D80762" w:rsidRPr="002C67B5" w:rsidRDefault="00D80762" w:rsidP="00CE7D7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165" w:type="dxa"/>
            <w:vAlign w:val="center"/>
          </w:tcPr>
          <w:p w:rsidR="00D80762" w:rsidRPr="002C67B5" w:rsidRDefault="00D80762" w:rsidP="00CE7D7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80762" w:rsidRPr="002C67B5" w:rsidTr="00CE7D72">
        <w:trPr>
          <w:cantSplit/>
        </w:trPr>
        <w:tc>
          <w:tcPr>
            <w:tcW w:w="910" w:type="dxa"/>
            <w:vAlign w:val="center"/>
          </w:tcPr>
          <w:p w:rsidR="00D80762" w:rsidRPr="002C67B5" w:rsidRDefault="00D80762" w:rsidP="00CE7D7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885" w:type="dxa"/>
            <w:vAlign w:val="center"/>
          </w:tcPr>
          <w:p w:rsidR="00D80762" w:rsidRPr="002C67B5" w:rsidRDefault="00D80762" w:rsidP="00CE7D7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165" w:type="dxa"/>
            <w:vAlign w:val="center"/>
          </w:tcPr>
          <w:p w:rsidR="00D80762" w:rsidRPr="002C67B5" w:rsidRDefault="00D80762" w:rsidP="00CE7D7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80762" w:rsidRPr="002C67B5" w:rsidTr="00CE7D72">
        <w:trPr>
          <w:cantSplit/>
        </w:trPr>
        <w:tc>
          <w:tcPr>
            <w:tcW w:w="910" w:type="dxa"/>
            <w:vAlign w:val="center"/>
          </w:tcPr>
          <w:p w:rsidR="00D80762" w:rsidRPr="002C67B5" w:rsidRDefault="00D80762" w:rsidP="00CE7D7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885" w:type="dxa"/>
            <w:vAlign w:val="center"/>
          </w:tcPr>
          <w:p w:rsidR="00D80762" w:rsidRPr="002C67B5" w:rsidRDefault="00D80762" w:rsidP="00CE7D7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165" w:type="dxa"/>
            <w:vAlign w:val="center"/>
          </w:tcPr>
          <w:p w:rsidR="00D80762" w:rsidRPr="002C67B5" w:rsidRDefault="00D80762" w:rsidP="00CE7D7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80762" w:rsidRPr="002C67B5" w:rsidTr="00CE7D72">
        <w:trPr>
          <w:cantSplit/>
        </w:trPr>
        <w:tc>
          <w:tcPr>
            <w:tcW w:w="910" w:type="dxa"/>
            <w:vAlign w:val="center"/>
          </w:tcPr>
          <w:p w:rsidR="00D80762" w:rsidRPr="002C67B5" w:rsidRDefault="00D80762" w:rsidP="00CE7D7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885" w:type="dxa"/>
            <w:vAlign w:val="center"/>
          </w:tcPr>
          <w:p w:rsidR="00D80762" w:rsidRPr="002C67B5" w:rsidRDefault="00D80762" w:rsidP="00CE7D7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165" w:type="dxa"/>
            <w:vAlign w:val="center"/>
          </w:tcPr>
          <w:p w:rsidR="00D80762" w:rsidRPr="002C67B5" w:rsidRDefault="00D80762" w:rsidP="00CE7D7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80762" w:rsidRPr="002C67B5" w:rsidTr="00CE7D72">
        <w:trPr>
          <w:cantSplit/>
        </w:trPr>
        <w:tc>
          <w:tcPr>
            <w:tcW w:w="910" w:type="dxa"/>
            <w:vAlign w:val="center"/>
          </w:tcPr>
          <w:p w:rsidR="00D80762" w:rsidRPr="002C67B5" w:rsidRDefault="00D80762" w:rsidP="00CE7D7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885" w:type="dxa"/>
            <w:vAlign w:val="center"/>
          </w:tcPr>
          <w:p w:rsidR="00D80762" w:rsidRPr="002C67B5" w:rsidRDefault="00D80762" w:rsidP="00CE7D7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165" w:type="dxa"/>
            <w:vAlign w:val="center"/>
          </w:tcPr>
          <w:p w:rsidR="00D80762" w:rsidRPr="002C67B5" w:rsidRDefault="00D80762" w:rsidP="00CE7D7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80762" w:rsidRPr="002C67B5" w:rsidTr="00CE7D72">
        <w:trPr>
          <w:cantSplit/>
        </w:trPr>
        <w:tc>
          <w:tcPr>
            <w:tcW w:w="910" w:type="dxa"/>
            <w:vAlign w:val="center"/>
          </w:tcPr>
          <w:p w:rsidR="00D80762" w:rsidRPr="002C67B5" w:rsidRDefault="00D80762" w:rsidP="00CE7D7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885" w:type="dxa"/>
            <w:vAlign w:val="center"/>
          </w:tcPr>
          <w:p w:rsidR="00D80762" w:rsidRPr="002C67B5" w:rsidRDefault="00D80762" w:rsidP="00CE7D7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165" w:type="dxa"/>
            <w:vAlign w:val="center"/>
          </w:tcPr>
          <w:p w:rsidR="00D80762" w:rsidRPr="002C67B5" w:rsidRDefault="00D80762" w:rsidP="00CE7D7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80762" w:rsidRPr="002C67B5" w:rsidTr="00CE7D72">
        <w:trPr>
          <w:cantSplit/>
        </w:trPr>
        <w:tc>
          <w:tcPr>
            <w:tcW w:w="910" w:type="dxa"/>
            <w:vAlign w:val="center"/>
          </w:tcPr>
          <w:p w:rsidR="00D80762" w:rsidRPr="002C67B5" w:rsidRDefault="00D80762" w:rsidP="00CE7D7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885" w:type="dxa"/>
            <w:vAlign w:val="center"/>
          </w:tcPr>
          <w:p w:rsidR="00D80762" w:rsidRPr="002C67B5" w:rsidRDefault="00D80762" w:rsidP="00CE7D7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165" w:type="dxa"/>
            <w:vAlign w:val="center"/>
          </w:tcPr>
          <w:p w:rsidR="00D80762" w:rsidRPr="002C67B5" w:rsidRDefault="00D80762" w:rsidP="00CE7D7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80762" w:rsidRPr="002C67B5" w:rsidTr="00CE7D72">
        <w:trPr>
          <w:cantSplit/>
        </w:trPr>
        <w:tc>
          <w:tcPr>
            <w:tcW w:w="910" w:type="dxa"/>
            <w:vAlign w:val="center"/>
          </w:tcPr>
          <w:p w:rsidR="00D80762" w:rsidRPr="002C67B5" w:rsidRDefault="00D80762" w:rsidP="00CE7D7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885" w:type="dxa"/>
            <w:vAlign w:val="center"/>
          </w:tcPr>
          <w:p w:rsidR="00D80762" w:rsidRPr="002C67B5" w:rsidRDefault="00D80762" w:rsidP="00CE7D7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165" w:type="dxa"/>
            <w:vAlign w:val="center"/>
          </w:tcPr>
          <w:p w:rsidR="00D80762" w:rsidRPr="002C67B5" w:rsidRDefault="00D80762" w:rsidP="00CE7D7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D80762" w:rsidRPr="002C67B5" w:rsidRDefault="00D80762" w:rsidP="00D80762">
      <w:pPr>
        <w:spacing w:line="360" w:lineRule="auto"/>
        <w:rPr>
          <w:rFonts w:ascii="宋体" w:hAnsi="宋体"/>
          <w:color w:val="000000"/>
          <w:sz w:val="24"/>
        </w:rPr>
      </w:pPr>
    </w:p>
    <w:p w:rsidR="00D80762" w:rsidRPr="002C67B5" w:rsidRDefault="00D80762" w:rsidP="00D80762">
      <w:pPr>
        <w:rPr>
          <w:b/>
          <w:color w:val="000000"/>
        </w:rPr>
      </w:pPr>
    </w:p>
    <w:p w:rsidR="00D80762" w:rsidRPr="002C67B5" w:rsidRDefault="00D80762" w:rsidP="00D80762">
      <w:pPr>
        <w:spacing w:line="360" w:lineRule="auto"/>
        <w:rPr>
          <w:rFonts w:ascii="宋体" w:hAnsi="宋体"/>
          <w:color w:val="000000"/>
          <w:sz w:val="24"/>
        </w:rPr>
      </w:pPr>
    </w:p>
    <w:p w:rsidR="00D80762" w:rsidRDefault="00D80762" w:rsidP="00A5320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sz w:val="24"/>
        </w:rPr>
      </w:pPr>
    </w:p>
    <w:p w:rsidR="00F44CDF" w:rsidRDefault="00F44CDF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page"/>
      </w:r>
    </w:p>
    <w:p w:rsidR="00A53202" w:rsidRPr="007165D1" w:rsidRDefault="00A53202" w:rsidP="00A53202">
      <w:pPr>
        <w:tabs>
          <w:tab w:val="left" w:pos="1440"/>
          <w:tab w:val="left" w:pos="3960"/>
        </w:tabs>
        <w:snapToGrid w:val="0"/>
        <w:spacing w:line="360" w:lineRule="auto"/>
        <w:rPr>
          <w:rFonts w:ascii="宋体" w:hAnsi="宋体"/>
          <w:sz w:val="24"/>
        </w:rPr>
      </w:pPr>
    </w:p>
    <w:p w:rsidR="00A53202" w:rsidRPr="007165D1" w:rsidRDefault="00A53202" w:rsidP="00A53202">
      <w:pPr>
        <w:spacing w:line="360" w:lineRule="auto"/>
        <w:rPr>
          <w:rFonts w:ascii="宋体" w:hAnsi="宋体"/>
          <w:b/>
          <w:sz w:val="24"/>
        </w:rPr>
      </w:pPr>
      <w:r w:rsidRPr="007165D1">
        <w:rPr>
          <w:rFonts w:ascii="宋体" w:hAnsi="宋体" w:hint="eastAsia"/>
          <w:b/>
          <w:sz w:val="24"/>
        </w:rPr>
        <w:t>附件： 技术要求差异表</w:t>
      </w:r>
    </w:p>
    <w:p w:rsidR="00A53202" w:rsidRPr="007165D1" w:rsidRDefault="00A53202" w:rsidP="00A53202">
      <w:pPr>
        <w:spacing w:line="360" w:lineRule="auto"/>
        <w:ind w:firstLineChars="189" w:firstLine="454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投标方拟供产品的技术性能若与招标书文件的技术要求存在差异，则需按附表一填写技术要求差异表。</w:t>
      </w:r>
    </w:p>
    <w:p w:rsidR="00A53202" w:rsidRPr="007165D1" w:rsidRDefault="00A53202" w:rsidP="00A53202">
      <w:pPr>
        <w:spacing w:line="360" w:lineRule="auto"/>
        <w:rPr>
          <w:rFonts w:ascii="宋体" w:hAnsi="宋体"/>
          <w:sz w:val="24"/>
        </w:rPr>
      </w:pPr>
      <w:r w:rsidRPr="007165D1">
        <w:rPr>
          <w:rFonts w:ascii="宋体" w:hAnsi="宋体" w:hint="eastAsia"/>
          <w:sz w:val="24"/>
        </w:rPr>
        <w:t>附表一   技术要求差异表</w:t>
      </w:r>
    </w:p>
    <w:tbl>
      <w:tblPr>
        <w:tblW w:w="0" w:type="auto"/>
        <w:tblInd w:w="2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0"/>
        <w:gridCol w:w="3885"/>
        <w:gridCol w:w="4165"/>
      </w:tblGrid>
      <w:tr w:rsidR="00A53202" w:rsidRPr="007165D1" w:rsidTr="005A14AA">
        <w:trPr>
          <w:cantSplit/>
        </w:trPr>
        <w:tc>
          <w:tcPr>
            <w:tcW w:w="910" w:type="dxa"/>
            <w:vAlign w:val="center"/>
          </w:tcPr>
          <w:p w:rsidR="00A53202" w:rsidRPr="007165D1" w:rsidRDefault="00A53202" w:rsidP="005A14AA">
            <w:pPr>
              <w:spacing w:line="360" w:lineRule="auto"/>
              <w:rPr>
                <w:rFonts w:ascii="宋体" w:hAnsi="宋体"/>
                <w:sz w:val="24"/>
              </w:rPr>
            </w:pPr>
            <w:r w:rsidRPr="007165D1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885" w:type="dxa"/>
            <w:vAlign w:val="center"/>
          </w:tcPr>
          <w:p w:rsidR="00A53202" w:rsidRPr="007165D1" w:rsidRDefault="00A53202" w:rsidP="005A14AA">
            <w:pPr>
              <w:spacing w:line="360" w:lineRule="auto"/>
              <w:rPr>
                <w:rFonts w:ascii="宋体" w:hAnsi="宋体"/>
                <w:sz w:val="24"/>
              </w:rPr>
            </w:pPr>
            <w:r w:rsidRPr="007165D1">
              <w:rPr>
                <w:rFonts w:ascii="宋体" w:hAnsi="宋体" w:hint="eastAsia"/>
                <w:sz w:val="24"/>
              </w:rPr>
              <w:t>招标文件简要内容</w:t>
            </w:r>
          </w:p>
        </w:tc>
        <w:tc>
          <w:tcPr>
            <w:tcW w:w="4165" w:type="dxa"/>
            <w:vAlign w:val="center"/>
          </w:tcPr>
          <w:p w:rsidR="00A53202" w:rsidRPr="007165D1" w:rsidRDefault="00A53202" w:rsidP="005A14AA">
            <w:pPr>
              <w:spacing w:line="360" w:lineRule="auto"/>
              <w:rPr>
                <w:rFonts w:ascii="宋体" w:hAnsi="宋体"/>
                <w:sz w:val="24"/>
              </w:rPr>
            </w:pPr>
            <w:r w:rsidRPr="007165D1">
              <w:rPr>
                <w:rFonts w:ascii="宋体" w:hAnsi="宋体" w:hint="eastAsia"/>
                <w:sz w:val="24"/>
              </w:rPr>
              <w:t>投标文件差异说明</w:t>
            </w:r>
          </w:p>
        </w:tc>
      </w:tr>
      <w:tr w:rsidR="00A53202" w:rsidRPr="007165D1" w:rsidTr="005A14AA">
        <w:trPr>
          <w:cantSplit/>
        </w:trPr>
        <w:tc>
          <w:tcPr>
            <w:tcW w:w="910" w:type="dxa"/>
            <w:vAlign w:val="center"/>
          </w:tcPr>
          <w:p w:rsidR="00A53202" w:rsidRPr="007165D1" w:rsidRDefault="00A53202" w:rsidP="005A14A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3885" w:type="dxa"/>
            <w:vAlign w:val="center"/>
          </w:tcPr>
          <w:p w:rsidR="00A53202" w:rsidRPr="007165D1" w:rsidRDefault="00A53202" w:rsidP="005A14A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165" w:type="dxa"/>
            <w:vAlign w:val="center"/>
          </w:tcPr>
          <w:p w:rsidR="00A53202" w:rsidRPr="007165D1" w:rsidRDefault="00A53202" w:rsidP="005A14A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A53202" w:rsidRPr="007165D1" w:rsidTr="005A14AA">
        <w:trPr>
          <w:cantSplit/>
        </w:trPr>
        <w:tc>
          <w:tcPr>
            <w:tcW w:w="910" w:type="dxa"/>
            <w:vAlign w:val="center"/>
          </w:tcPr>
          <w:p w:rsidR="00A53202" w:rsidRPr="007165D1" w:rsidRDefault="00A53202" w:rsidP="005A14A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3885" w:type="dxa"/>
            <w:vAlign w:val="center"/>
          </w:tcPr>
          <w:p w:rsidR="00A53202" w:rsidRPr="007165D1" w:rsidRDefault="00A53202" w:rsidP="005A14A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165" w:type="dxa"/>
            <w:vAlign w:val="center"/>
          </w:tcPr>
          <w:p w:rsidR="00A53202" w:rsidRPr="007165D1" w:rsidRDefault="00A53202" w:rsidP="005A14A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A53202" w:rsidRPr="007165D1" w:rsidTr="005A14AA">
        <w:trPr>
          <w:cantSplit/>
        </w:trPr>
        <w:tc>
          <w:tcPr>
            <w:tcW w:w="910" w:type="dxa"/>
            <w:vAlign w:val="center"/>
          </w:tcPr>
          <w:p w:rsidR="00A53202" w:rsidRPr="007165D1" w:rsidRDefault="00A53202" w:rsidP="005A14A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3885" w:type="dxa"/>
            <w:vAlign w:val="center"/>
          </w:tcPr>
          <w:p w:rsidR="00A53202" w:rsidRPr="007165D1" w:rsidRDefault="00A53202" w:rsidP="005A14A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165" w:type="dxa"/>
            <w:vAlign w:val="center"/>
          </w:tcPr>
          <w:p w:rsidR="00A53202" w:rsidRPr="007165D1" w:rsidRDefault="00A53202" w:rsidP="005A14A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A53202" w:rsidRPr="007165D1" w:rsidTr="005A14AA">
        <w:trPr>
          <w:cantSplit/>
        </w:trPr>
        <w:tc>
          <w:tcPr>
            <w:tcW w:w="910" w:type="dxa"/>
            <w:vAlign w:val="center"/>
          </w:tcPr>
          <w:p w:rsidR="00A53202" w:rsidRPr="007165D1" w:rsidRDefault="00A53202" w:rsidP="005A14A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3885" w:type="dxa"/>
            <w:vAlign w:val="center"/>
          </w:tcPr>
          <w:p w:rsidR="00A53202" w:rsidRPr="007165D1" w:rsidRDefault="00A53202" w:rsidP="005A14A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165" w:type="dxa"/>
            <w:vAlign w:val="center"/>
          </w:tcPr>
          <w:p w:rsidR="00A53202" w:rsidRPr="007165D1" w:rsidRDefault="00A53202" w:rsidP="005A14A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A53202" w:rsidRPr="007165D1" w:rsidTr="005A14AA">
        <w:trPr>
          <w:cantSplit/>
        </w:trPr>
        <w:tc>
          <w:tcPr>
            <w:tcW w:w="910" w:type="dxa"/>
            <w:vAlign w:val="center"/>
          </w:tcPr>
          <w:p w:rsidR="00A53202" w:rsidRPr="007165D1" w:rsidRDefault="00A53202" w:rsidP="005A14A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3885" w:type="dxa"/>
            <w:vAlign w:val="center"/>
          </w:tcPr>
          <w:p w:rsidR="00A53202" w:rsidRPr="007165D1" w:rsidRDefault="00A53202" w:rsidP="005A14A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165" w:type="dxa"/>
            <w:vAlign w:val="center"/>
          </w:tcPr>
          <w:p w:rsidR="00A53202" w:rsidRPr="007165D1" w:rsidRDefault="00A53202" w:rsidP="005A14A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A53202" w:rsidRPr="007165D1" w:rsidTr="005A14AA">
        <w:trPr>
          <w:cantSplit/>
        </w:trPr>
        <w:tc>
          <w:tcPr>
            <w:tcW w:w="910" w:type="dxa"/>
            <w:vAlign w:val="center"/>
          </w:tcPr>
          <w:p w:rsidR="00A53202" w:rsidRPr="007165D1" w:rsidRDefault="00A53202" w:rsidP="005A14A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3885" w:type="dxa"/>
            <w:vAlign w:val="center"/>
          </w:tcPr>
          <w:p w:rsidR="00A53202" w:rsidRPr="007165D1" w:rsidRDefault="00A53202" w:rsidP="005A14A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165" w:type="dxa"/>
            <w:vAlign w:val="center"/>
          </w:tcPr>
          <w:p w:rsidR="00A53202" w:rsidRPr="007165D1" w:rsidRDefault="00A53202" w:rsidP="005A14A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A53202" w:rsidRPr="007165D1" w:rsidTr="005A14AA">
        <w:trPr>
          <w:cantSplit/>
        </w:trPr>
        <w:tc>
          <w:tcPr>
            <w:tcW w:w="910" w:type="dxa"/>
            <w:vAlign w:val="center"/>
          </w:tcPr>
          <w:p w:rsidR="00A53202" w:rsidRPr="007165D1" w:rsidRDefault="00A53202" w:rsidP="005A14A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3885" w:type="dxa"/>
            <w:vAlign w:val="center"/>
          </w:tcPr>
          <w:p w:rsidR="00A53202" w:rsidRPr="007165D1" w:rsidRDefault="00A53202" w:rsidP="005A14A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165" w:type="dxa"/>
            <w:vAlign w:val="center"/>
          </w:tcPr>
          <w:p w:rsidR="00A53202" w:rsidRPr="007165D1" w:rsidRDefault="00A53202" w:rsidP="005A14A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A53202" w:rsidRPr="007165D1" w:rsidTr="005A14AA">
        <w:trPr>
          <w:cantSplit/>
        </w:trPr>
        <w:tc>
          <w:tcPr>
            <w:tcW w:w="910" w:type="dxa"/>
            <w:vAlign w:val="center"/>
          </w:tcPr>
          <w:p w:rsidR="00A53202" w:rsidRPr="007165D1" w:rsidRDefault="00A53202" w:rsidP="005A14A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3885" w:type="dxa"/>
            <w:vAlign w:val="center"/>
          </w:tcPr>
          <w:p w:rsidR="00A53202" w:rsidRPr="007165D1" w:rsidRDefault="00A53202" w:rsidP="005A14A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165" w:type="dxa"/>
            <w:vAlign w:val="center"/>
          </w:tcPr>
          <w:p w:rsidR="00A53202" w:rsidRPr="007165D1" w:rsidRDefault="00A53202" w:rsidP="005A14A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A53202" w:rsidRPr="007165D1" w:rsidTr="005A14AA">
        <w:trPr>
          <w:cantSplit/>
        </w:trPr>
        <w:tc>
          <w:tcPr>
            <w:tcW w:w="910" w:type="dxa"/>
            <w:vAlign w:val="center"/>
          </w:tcPr>
          <w:p w:rsidR="00A53202" w:rsidRPr="007165D1" w:rsidRDefault="00A53202" w:rsidP="005A14A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3885" w:type="dxa"/>
            <w:vAlign w:val="center"/>
          </w:tcPr>
          <w:p w:rsidR="00A53202" w:rsidRPr="007165D1" w:rsidRDefault="00A53202" w:rsidP="005A14A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165" w:type="dxa"/>
            <w:vAlign w:val="center"/>
          </w:tcPr>
          <w:p w:rsidR="00A53202" w:rsidRPr="007165D1" w:rsidRDefault="00A53202" w:rsidP="005A14A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:rsidR="00293540" w:rsidRPr="00A53202" w:rsidRDefault="00293540"/>
    <w:sectPr w:rsidR="00293540" w:rsidRPr="00A53202" w:rsidSect="002935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081" w:rsidRDefault="00235081" w:rsidP="00AB321B">
      <w:r>
        <w:separator/>
      </w:r>
    </w:p>
  </w:endnote>
  <w:endnote w:type="continuationSeparator" w:id="0">
    <w:p w:rsidR="00235081" w:rsidRDefault="00235081" w:rsidP="00AB3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-F1">
    <w:altName w:val="Dotum"/>
    <w:charset w:val="81"/>
    <w:family w:val="roman"/>
    <w:pitch w:val="fixed"/>
    <w:sig w:usb0="00000010" w:usb1="19DF7CF8" w:usb2="00000033" w:usb3="00000000" w:csb0="0008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081" w:rsidRDefault="00235081" w:rsidP="00AB321B">
      <w:r>
        <w:separator/>
      </w:r>
    </w:p>
  </w:footnote>
  <w:footnote w:type="continuationSeparator" w:id="0">
    <w:p w:rsidR="00235081" w:rsidRDefault="00235081" w:rsidP="00AB32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321F5"/>
    <w:multiLevelType w:val="multilevel"/>
    <w:tmpl w:val="344321F5"/>
    <w:lvl w:ilvl="0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8C29FD"/>
    <w:multiLevelType w:val="multilevel"/>
    <w:tmpl w:val="588C29FD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isLgl/>
      <w:lvlText w:val="3.%2"/>
      <w:lvlJc w:val="left"/>
      <w:pPr>
        <w:tabs>
          <w:tab w:val="num" w:pos="525"/>
        </w:tabs>
        <w:ind w:left="525" w:hanging="525"/>
      </w:pPr>
      <w:rPr>
        <w:rFonts w:ascii="Times New Roman" w:eastAsia="宋体" w:hAnsi="Times New Roman" w:cs="Times New Roman" w:hint="default"/>
      </w:rPr>
    </w:lvl>
    <w:lvl w:ilvl="2">
      <w:start w:val="1"/>
      <w:numFmt w:val="decimal"/>
      <w:isLgl/>
      <w:lvlText w:val="3.%2.%3"/>
      <w:lvlJc w:val="left"/>
      <w:pPr>
        <w:tabs>
          <w:tab w:val="num" w:pos="720"/>
        </w:tabs>
        <w:ind w:left="720" w:hanging="720"/>
      </w:pPr>
      <w:rPr>
        <w:rFonts w:ascii="Times New Roman" w:eastAsia="宋体" w:hAnsi="Times New Roman" w:cs="Times New Roman" w:hint="default"/>
      </w:rPr>
    </w:lvl>
    <w:lvl w:ilvl="3">
      <w:start w:val="1"/>
      <w:numFmt w:val="decimal"/>
      <w:isLgl/>
      <w:lvlText w:val="3.%2.%3.%4"/>
      <w:lvlJc w:val="left"/>
      <w:pPr>
        <w:tabs>
          <w:tab w:val="num" w:pos="851"/>
        </w:tabs>
        <w:ind w:left="0" w:firstLine="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3202"/>
    <w:rsid w:val="0002770D"/>
    <w:rsid w:val="00047B61"/>
    <w:rsid w:val="000A4C11"/>
    <w:rsid w:val="000C6BC0"/>
    <w:rsid w:val="001106C8"/>
    <w:rsid w:val="00124FAE"/>
    <w:rsid w:val="00157FF9"/>
    <w:rsid w:val="001804C8"/>
    <w:rsid w:val="00186EB4"/>
    <w:rsid w:val="00234865"/>
    <w:rsid w:val="00235081"/>
    <w:rsid w:val="00277F4A"/>
    <w:rsid w:val="00293540"/>
    <w:rsid w:val="002C5624"/>
    <w:rsid w:val="002F3D50"/>
    <w:rsid w:val="00391C9B"/>
    <w:rsid w:val="00447F5D"/>
    <w:rsid w:val="004908CE"/>
    <w:rsid w:val="0050550E"/>
    <w:rsid w:val="00587A0E"/>
    <w:rsid w:val="005A0D43"/>
    <w:rsid w:val="00691056"/>
    <w:rsid w:val="006A290C"/>
    <w:rsid w:val="00700616"/>
    <w:rsid w:val="007606A8"/>
    <w:rsid w:val="007B2196"/>
    <w:rsid w:val="007F2AE7"/>
    <w:rsid w:val="007F6C6B"/>
    <w:rsid w:val="0084602D"/>
    <w:rsid w:val="00871C26"/>
    <w:rsid w:val="00933030"/>
    <w:rsid w:val="009436E1"/>
    <w:rsid w:val="00954C5B"/>
    <w:rsid w:val="009A21E4"/>
    <w:rsid w:val="009B70F7"/>
    <w:rsid w:val="009E4B52"/>
    <w:rsid w:val="009E608A"/>
    <w:rsid w:val="009F53AF"/>
    <w:rsid w:val="00A04278"/>
    <w:rsid w:val="00A53202"/>
    <w:rsid w:val="00AA3A7E"/>
    <w:rsid w:val="00AB321B"/>
    <w:rsid w:val="00AD676E"/>
    <w:rsid w:val="00AF1E30"/>
    <w:rsid w:val="00B53E59"/>
    <w:rsid w:val="00B9508D"/>
    <w:rsid w:val="00BA7127"/>
    <w:rsid w:val="00C12B12"/>
    <w:rsid w:val="00C156CF"/>
    <w:rsid w:val="00CA0D26"/>
    <w:rsid w:val="00D61982"/>
    <w:rsid w:val="00D64D38"/>
    <w:rsid w:val="00D80762"/>
    <w:rsid w:val="00DC4B86"/>
    <w:rsid w:val="00DF291A"/>
    <w:rsid w:val="00E2340A"/>
    <w:rsid w:val="00E90F4D"/>
    <w:rsid w:val="00F01811"/>
    <w:rsid w:val="00F24AE2"/>
    <w:rsid w:val="00F3472D"/>
    <w:rsid w:val="00F44CDF"/>
    <w:rsid w:val="00F80105"/>
    <w:rsid w:val="00F919A6"/>
    <w:rsid w:val="00FF0FCE"/>
    <w:rsid w:val="00FF1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0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Char">
    <w:name w:val="B Char"/>
    <w:link w:val="B"/>
    <w:rsid w:val="00A53202"/>
    <w:rPr>
      <w:rFonts w:ascii="E-F1" w:eastAsia="黑体"/>
      <w:szCs w:val="21"/>
    </w:rPr>
  </w:style>
  <w:style w:type="paragraph" w:customStyle="1" w:styleId="Z">
    <w:name w:val="Z"/>
    <w:basedOn w:val="a"/>
    <w:rsid w:val="00A53202"/>
    <w:pPr>
      <w:topLinePunct/>
      <w:ind w:leftChars="171" w:left="726" w:rightChars="100" w:right="210" w:hangingChars="204" w:hanging="367"/>
    </w:pPr>
    <w:rPr>
      <w:rFonts w:hAnsi="宋体"/>
      <w:color w:val="000000"/>
      <w:sz w:val="18"/>
      <w:szCs w:val="18"/>
    </w:rPr>
  </w:style>
  <w:style w:type="paragraph" w:customStyle="1" w:styleId="B">
    <w:name w:val="B"/>
    <w:basedOn w:val="a"/>
    <w:link w:val="BChar"/>
    <w:rsid w:val="00A53202"/>
    <w:pPr>
      <w:tabs>
        <w:tab w:val="center" w:pos="4706"/>
        <w:tab w:val="right" w:pos="9044"/>
      </w:tabs>
      <w:topLinePunct/>
      <w:spacing w:before="160" w:after="60" w:line="312" w:lineRule="exact"/>
      <w:jc w:val="center"/>
    </w:pPr>
    <w:rPr>
      <w:rFonts w:ascii="E-F1" w:eastAsia="黑体" w:hAnsiTheme="minorHAnsi" w:cstheme="minorBidi"/>
      <w:szCs w:val="21"/>
    </w:rPr>
  </w:style>
  <w:style w:type="paragraph" w:styleId="a3">
    <w:name w:val="header"/>
    <w:basedOn w:val="a"/>
    <w:link w:val="Char"/>
    <w:uiPriority w:val="99"/>
    <w:unhideWhenUsed/>
    <w:rsid w:val="00AB3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321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3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321B"/>
    <w:rPr>
      <w:rFonts w:ascii="Times New Roman" w:eastAsia="宋体" w:hAnsi="Times New Roman" w:cs="Times New Roman"/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9F53AF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9F53AF"/>
    <w:rPr>
      <w:rFonts w:ascii="Times New Roman" w:eastAsia="宋体" w:hAnsi="Times New Roman" w:cs="Times New Roman"/>
      <w:szCs w:val="20"/>
    </w:rPr>
  </w:style>
  <w:style w:type="table" w:styleId="a6">
    <w:name w:val="Table Grid"/>
    <w:basedOn w:val="a1"/>
    <w:uiPriority w:val="59"/>
    <w:rsid w:val="00F0181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Plain Text"/>
    <w:basedOn w:val="a"/>
    <w:link w:val="Char2"/>
    <w:rsid w:val="009E608A"/>
    <w:rPr>
      <w:rFonts w:ascii="宋体" w:hAnsi="Courier New"/>
    </w:rPr>
  </w:style>
  <w:style w:type="character" w:customStyle="1" w:styleId="Char2">
    <w:name w:val="纯文本 Char"/>
    <w:basedOn w:val="a0"/>
    <w:link w:val="a7"/>
    <w:rsid w:val="009E608A"/>
    <w:rPr>
      <w:rFonts w:ascii="宋体" w:eastAsia="宋体" w:hAnsi="Courier New" w:cs="Times New Roman"/>
      <w:szCs w:val="20"/>
    </w:rPr>
  </w:style>
  <w:style w:type="paragraph" w:styleId="a8">
    <w:name w:val="Balloon Text"/>
    <w:basedOn w:val="a"/>
    <w:link w:val="Char3"/>
    <w:uiPriority w:val="99"/>
    <w:semiHidden/>
    <w:unhideWhenUsed/>
    <w:rsid w:val="000A4C11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0A4C1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518</Words>
  <Characters>2956</Characters>
  <Application>Microsoft Office Word</Application>
  <DocSecurity>0</DocSecurity>
  <Lines>24</Lines>
  <Paragraphs>6</Paragraphs>
  <ScaleCrop>false</ScaleCrop>
  <Company/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tangw</dc:creator>
  <cp:lastModifiedBy>唐锦尧</cp:lastModifiedBy>
  <cp:revision>11</cp:revision>
  <dcterms:created xsi:type="dcterms:W3CDTF">2017-02-17T08:30:00Z</dcterms:created>
  <dcterms:modified xsi:type="dcterms:W3CDTF">2017-03-10T00:11:00Z</dcterms:modified>
</cp:coreProperties>
</file>